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A3D38" w14:textId="2A5A19F4" w:rsidR="002625C8" w:rsidRDefault="002625C8" w:rsidP="7535AD36">
      <w:pPr>
        <w:spacing w:line="257" w:lineRule="auto"/>
        <w:rPr>
          <w:rFonts w:ascii="Times New Roman" w:eastAsia="Times New Roman" w:hAnsi="Times New Roman" w:cs="Times New Roman"/>
          <w:b/>
          <w:bCs/>
          <w:color w:val="4472C4" w:themeColor="accent1"/>
          <w:sz w:val="24"/>
          <w:szCs w:val="24"/>
        </w:rPr>
      </w:pPr>
    </w:p>
    <w:p w14:paraId="2B0CB0EE" w14:textId="4309E65A" w:rsidR="002625C8" w:rsidRDefault="002625C8" w:rsidP="747DA51E">
      <w:pPr>
        <w:spacing w:line="257" w:lineRule="auto"/>
        <w:rPr>
          <w:rFonts w:ascii="Times New Roman" w:eastAsia="Times New Roman" w:hAnsi="Times New Roman" w:cs="Times New Roman"/>
          <w:b/>
          <w:bCs/>
          <w:color w:val="4472C4" w:themeColor="accent1"/>
          <w:sz w:val="24"/>
          <w:szCs w:val="24"/>
        </w:rPr>
      </w:pPr>
      <w:r w:rsidRPr="7535AD36">
        <w:rPr>
          <w:rFonts w:ascii="Times New Roman" w:eastAsia="Times New Roman" w:hAnsi="Times New Roman" w:cs="Times New Roman"/>
          <w:b/>
          <w:bCs/>
          <w:color w:val="4472C4" w:themeColor="accent1"/>
          <w:sz w:val="24"/>
          <w:szCs w:val="24"/>
        </w:rPr>
        <w:t>Ainekava</w:t>
      </w:r>
    </w:p>
    <w:p w14:paraId="53527354" w14:textId="7E366B78" w:rsidR="747DA51E" w:rsidRDefault="00CB15EF" w:rsidP="1395B582">
      <w:pPr>
        <w:spacing w:line="257" w:lineRule="auto"/>
        <w:rPr>
          <w:rFonts w:ascii="Times New Roman" w:eastAsia="Times New Roman" w:hAnsi="Times New Roman" w:cs="Times New Roman"/>
          <w:b/>
          <w:bCs/>
          <w:color w:val="000000" w:themeColor="text1"/>
          <w:sz w:val="24"/>
          <w:szCs w:val="24"/>
        </w:rPr>
      </w:pPr>
      <w:r w:rsidRPr="2F73CE07">
        <w:rPr>
          <w:rFonts w:ascii="Times New Roman" w:eastAsia="Times New Roman" w:hAnsi="Times New Roman" w:cs="Times New Roman"/>
          <w:b/>
          <w:bCs/>
          <w:color w:val="000000" w:themeColor="text1"/>
          <w:sz w:val="24"/>
          <w:szCs w:val="24"/>
        </w:rPr>
        <w:t>Inimeseõpetus II kooliaste</w:t>
      </w:r>
    </w:p>
    <w:tbl>
      <w:tblPr>
        <w:tblStyle w:val="Kontuurtabel"/>
        <w:tblW w:w="0" w:type="auto"/>
        <w:tblLook w:val="04A0" w:firstRow="1" w:lastRow="0" w:firstColumn="1" w:lastColumn="0" w:noHBand="0" w:noVBand="1"/>
      </w:tblPr>
      <w:tblGrid>
        <w:gridCol w:w="4245"/>
        <w:gridCol w:w="3450"/>
      </w:tblGrid>
      <w:tr w:rsidR="2F73CE07" w14:paraId="5E1C58D9" w14:textId="77777777" w:rsidTr="0614897E">
        <w:trPr>
          <w:trHeight w:val="300"/>
        </w:trPr>
        <w:tc>
          <w:tcPr>
            <w:tcW w:w="424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0AB98E35" w14:textId="77777777" w:rsidR="2F73CE07" w:rsidRDefault="2F73CE07" w:rsidP="2F73CE07">
            <w:pPr>
              <w:rPr>
                <w:rFonts w:ascii="Times New Roman" w:eastAsia="Times New Roman" w:hAnsi="Times New Roman" w:cs="Times New Roman"/>
                <w:sz w:val="24"/>
                <w:szCs w:val="24"/>
              </w:rPr>
            </w:pPr>
          </w:p>
          <w:p w14:paraId="18231C33" w14:textId="780DCD69" w:rsidR="2F73CE07" w:rsidRDefault="2F73CE07" w:rsidP="2F73CE07">
            <w:pPr>
              <w:rPr>
                <w:rFonts w:ascii="Times New Roman" w:eastAsia="Times New Roman" w:hAnsi="Times New Roman" w:cs="Times New Roman"/>
                <w:sz w:val="24"/>
                <w:szCs w:val="24"/>
              </w:rPr>
            </w:pPr>
            <w:r w:rsidRPr="2F73CE07">
              <w:rPr>
                <w:rFonts w:ascii="Times New Roman" w:eastAsia="Times New Roman" w:hAnsi="Times New Roman" w:cs="Times New Roman"/>
                <w:sz w:val="24"/>
                <w:szCs w:val="24"/>
              </w:rPr>
              <w:t xml:space="preserve">Klass: 5. </w:t>
            </w:r>
          </w:p>
          <w:p w14:paraId="7B83F7E1" w14:textId="77777777" w:rsidR="2F73CE07" w:rsidRDefault="2F73CE07" w:rsidP="2F73CE07">
            <w:pPr>
              <w:rPr>
                <w:rFonts w:ascii="Times New Roman" w:eastAsia="Times New Roman" w:hAnsi="Times New Roman" w:cs="Times New Roman"/>
                <w:sz w:val="24"/>
                <w:szCs w:val="24"/>
              </w:rPr>
            </w:pPr>
            <w:r w:rsidRPr="2F73CE07">
              <w:rPr>
                <w:rFonts w:ascii="Times New Roman" w:eastAsia="Times New Roman" w:hAnsi="Times New Roman" w:cs="Times New Roman"/>
                <w:sz w:val="24"/>
                <w:szCs w:val="24"/>
              </w:rPr>
              <w:t xml:space="preserve"> </w:t>
            </w:r>
          </w:p>
        </w:tc>
        <w:tc>
          <w:tcPr>
            <w:tcW w:w="3450"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3FA875D6" w14:textId="77777777" w:rsidR="2F73CE07" w:rsidRDefault="2F73CE07" w:rsidP="2F73CE07">
            <w:pPr>
              <w:rPr>
                <w:rFonts w:ascii="Times New Roman" w:eastAsia="Times New Roman" w:hAnsi="Times New Roman" w:cs="Times New Roman"/>
                <w:sz w:val="24"/>
                <w:szCs w:val="24"/>
              </w:rPr>
            </w:pPr>
            <w:r w:rsidRPr="2F73CE07">
              <w:rPr>
                <w:rFonts w:ascii="Times New Roman" w:eastAsia="Times New Roman" w:hAnsi="Times New Roman" w:cs="Times New Roman"/>
                <w:sz w:val="24"/>
                <w:szCs w:val="24"/>
              </w:rPr>
              <w:t xml:space="preserve"> </w:t>
            </w:r>
          </w:p>
          <w:p w14:paraId="79BEAFE2" w14:textId="2243615B" w:rsidR="2F73CE07" w:rsidRDefault="2F73CE07" w:rsidP="2F73CE07">
            <w:pPr>
              <w:rPr>
                <w:rFonts w:ascii="Times New Roman" w:eastAsia="Times New Roman" w:hAnsi="Times New Roman" w:cs="Times New Roman"/>
                <w:sz w:val="24"/>
                <w:szCs w:val="24"/>
              </w:rPr>
            </w:pPr>
            <w:r w:rsidRPr="0614897E">
              <w:rPr>
                <w:rFonts w:ascii="Times New Roman" w:eastAsia="Times New Roman" w:hAnsi="Times New Roman" w:cs="Times New Roman"/>
                <w:sz w:val="24"/>
                <w:szCs w:val="24"/>
              </w:rPr>
              <w:t xml:space="preserve">Tunde nädalas: </w:t>
            </w:r>
            <w:r w:rsidR="63B3A31F" w:rsidRPr="0614897E">
              <w:rPr>
                <w:rFonts w:ascii="Times New Roman" w:eastAsia="Times New Roman" w:hAnsi="Times New Roman" w:cs="Times New Roman"/>
                <w:sz w:val="24"/>
                <w:szCs w:val="24"/>
              </w:rPr>
              <w:t>1</w:t>
            </w:r>
          </w:p>
        </w:tc>
      </w:tr>
    </w:tbl>
    <w:p w14:paraId="08C5CB71" w14:textId="4D382091" w:rsidR="00EA6AE3" w:rsidRPr="00297F4B" w:rsidRDefault="00EA6AE3" w:rsidP="2F73CE07">
      <w:pPr>
        <w:spacing w:line="257" w:lineRule="auto"/>
        <w:rPr>
          <w:rFonts w:ascii="Times New Roman" w:eastAsia="Times New Roman" w:hAnsi="Times New Roman" w:cs="Times New Roman"/>
          <w:color w:val="000000" w:themeColor="text1"/>
          <w:sz w:val="24"/>
          <w:szCs w:val="24"/>
        </w:rPr>
      </w:pPr>
    </w:p>
    <w:p w14:paraId="617EB556" w14:textId="04B5228E" w:rsidR="7535AD36" w:rsidRDefault="001B70C7" w:rsidP="7535AD36">
      <w:pPr>
        <w:spacing w:line="257" w:lineRule="auto"/>
        <w:rPr>
          <w:rFonts w:ascii="Times New Roman" w:eastAsia="Times New Roman" w:hAnsi="Times New Roman" w:cs="Times New Roman"/>
          <w:color w:val="000000" w:themeColor="text1"/>
          <w:sz w:val="24"/>
          <w:szCs w:val="24"/>
        </w:rPr>
      </w:pPr>
      <w:r w:rsidRPr="7535AD36">
        <w:rPr>
          <w:rFonts w:ascii="Times New Roman" w:eastAsia="Times New Roman" w:hAnsi="Times New Roman" w:cs="Times New Roman"/>
          <w:color w:val="000000" w:themeColor="text1"/>
          <w:sz w:val="24"/>
          <w:szCs w:val="24"/>
        </w:rPr>
        <w:t>Ainekava aluseks on rii</w:t>
      </w:r>
      <w:r w:rsidR="00C618BD" w:rsidRPr="7535AD36">
        <w:rPr>
          <w:rFonts w:ascii="Times New Roman" w:eastAsia="Times New Roman" w:hAnsi="Times New Roman" w:cs="Times New Roman"/>
          <w:color w:val="000000" w:themeColor="text1"/>
          <w:sz w:val="24"/>
          <w:szCs w:val="24"/>
        </w:rPr>
        <w:t>klik õppekava ja selle lisa</w:t>
      </w:r>
      <w:r w:rsidR="21576F85" w:rsidRPr="7535AD36">
        <w:rPr>
          <w:rFonts w:ascii="Times New Roman" w:eastAsia="Times New Roman" w:hAnsi="Times New Roman" w:cs="Times New Roman"/>
          <w:sz w:val="24"/>
          <w:szCs w:val="24"/>
        </w:rPr>
        <w:t xml:space="preserve"> </w:t>
      </w:r>
      <w:hyperlink r:id="rId8">
        <w:proofErr w:type="spellStart"/>
        <w:r w:rsidR="21576F85" w:rsidRPr="7535AD36">
          <w:rPr>
            <w:rStyle w:val="Hperlink"/>
            <w:rFonts w:ascii="Times New Roman" w:eastAsia="Times New Roman" w:hAnsi="Times New Roman" w:cs="Times New Roman"/>
            <w:color w:val="0000FF"/>
            <w:sz w:val="24"/>
            <w:szCs w:val="24"/>
            <w:lang w:val="et"/>
          </w:rPr>
          <w:t>lisa</w:t>
        </w:r>
        <w:proofErr w:type="spellEnd"/>
        <w:r w:rsidR="21576F85" w:rsidRPr="7535AD36">
          <w:rPr>
            <w:rStyle w:val="Hperlink"/>
            <w:rFonts w:ascii="Times New Roman" w:eastAsia="Times New Roman" w:hAnsi="Times New Roman" w:cs="Times New Roman"/>
            <w:color w:val="0000FF"/>
            <w:sz w:val="24"/>
            <w:szCs w:val="24"/>
            <w:lang w:val="et"/>
          </w:rPr>
          <w:t xml:space="preserve"> nr 6</w:t>
        </w:r>
      </w:hyperlink>
      <w:r w:rsidR="21576F85" w:rsidRPr="7535AD36">
        <w:rPr>
          <w:rFonts w:ascii="Times New Roman" w:eastAsia="Times New Roman" w:hAnsi="Times New Roman" w:cs="Times New Roman"/>
          <w:color w:val="000000" w:themeColor="text1"/>
          <w:sz w:val="24"/>
          <w:szCs w:val="24"/>
          <w:lang w:val="et"/>
        </w:rPr>
        <w:t>.</w:t>
      </w:r>
      <w:r w:rsidR="00C618BD" w:rsidRPr="7535AD36">
        <w:rPr>
          <w:rFonts w:ascii="Times New Roman" w:eastAsia="Times New Roman" w:hAnsi="Times New Roman" w:cs="Times New Roman"/>
          <w:color w:val="000000" w:themeColor="text1"/>
          <w:sz w:val="24"/>
          <w:szCs w:val="24"/>
        </w:rPr>
        <w:t xml:space="preserve"> </w:t>
      </w:r>
      <w:r w:rsidRPr="7535AD36">
        <w:rPr>
          <w:rFonts w:ascii="Times New Roman" w:eastAsia="Times New Roman" w:hAnsi="Times New Roman" w:cs="Times New Roman"/>
          <w:color w:val="000000" w:themeColor="text1"/>
          <w:sz w:val="24"/>
          <w:szCs w:val="24"/>
        </w:rPr>
        <w:t xml:space="preserve">Põltsamaa </w:t>
      </w:r>
      <w:proofErr w:type="spellStart"/>
      <w:r w:rsidRPr="7535AD36">
        <w:rPr>
          <w:rFonts w:ascii="Times New Roman" w:eastAsia="Times New Roman" w:hAnsi="Times New Roman" w:cs="Times New Roman"/>
          <w:color w:val="000000" w:themeColor="text1"/>
          <w:sz w:val="24"/>
          <w:szCs w:val="24"/>
        </w:rPr>
        <w:t>Ühisgümnaasiumi</w:t>
      </w:r>
      <w:proofErr w:type="spellEnd"/>
      <w:r w:rsidRPr="7535AD36">
        <w:rPr>
          <w:rFonts w:ascii="Times New Roman" w:eastAsia="Times New Roman" w:hAnsi="Times New Roman" w:cs="Times New Roman"/>
          <w:color w:val="000000" w:themeColor="text1"/>
          <w:sz w:val="24"/>
          <w:szCs w:val="24"/>
        </w:rPr>
        <w:t xml:space="preserve"> ainekavas on välja toodud rõhuasetused, kooli eripärast tulenevalt olulisim. Kooli ja valdkonna eripärad on kirjeldatud kooli õppekava üldosas ning valdkonnakavades.</w:t>
      </w:r>
    </w:p>
    <w:p w14:paraId="33FB5477" w14:textId="3777DD78" w:rsidR="0081050D" w:rsidRDefault="42F8C2D9" w:rsidP="27B1273F">
      <w:pPr>
        <w:spacing w:line="257" w:lineRule="auto"/>
        <w:rPr>
          <w:rFonts w:ascii="Times New Roman" w:eastAsia="Times New Roman" w:hAnsi="Times New Roman" w:cs="Times New Roman"/>
          <w:color w:val="000000" w:themeColor="text1"/>
          <w:sz w:val="24"/>
          <w:szCs w:val="24"/>
        </w:rPr>
      </w:pPr>
      <w:r w:rsidRPr="27B1273F">
        <w:rPr>
          <w:rFonts w:ascii="Times New Roman" w:eastAsia="Times New Roman" w:hAnsi="Times New Roman" w:cs="Times New Roman"/>
          <w:color w:val="000000" w:themeColor="text1"/>
          <w:sz w:val="24"/>
          <w:szCs w:val="24"/>
        </w:rPr>
        <w:t xml:space="preserve">Põhikooli lihtsustatud õppekava inimeseõpetuses </w:t>
      </w:r>
      <w:hyperlink r:id="rId9">
        <w:r w:rsidRPr="27B1273F">
          <w:rPr>
            <w:rStyle w:val="Hperlink"/>
            <w:rFonts w:ascii="Times New Roman" w:eastAsia="Times New Roman" w:hAnsi="Times New Roman" w:cs="Times New Roman"/>
            <w:sz w:val="24"/>
            <w:szCs w:val="24"/>
          </w:rPr>
          <w:t>https://www.riigiteataja.ee/aktilisa/1281/2201/0014/VV182_lisa1.pdf</w:t>
        </w:r>
      </w:hyperlink>
      <w:r w:rsidRPr="27B1273F">
        <w:rPr>
          <w:rFonts w:ascii="Times New Roman" w:eastAsia="Times New Roman" w:hAnsi="Times New Roman" w:cs="Times New Roman"/>
          <w:sz w:val="24"/>
          <w:szCs w:val="24"/>
        </w:rPr>
        <w:t xml:space="preserve"># ning materjalid ja metoodilised juhised </w:t>
      </w:r>
      <w:r w:rsidR="261556DE" w:rsidRPr="27B1273F">
        <w:rPr>
          <w:rFonts w:ascii="Times New Roman" w:eastAsia="Times New Roman" w:hAnsi="Times New Roman" w:cs="Times New Roman"/>
          <w:sz w:val="24"/>
          <w:szCs w:val="24"/>
        </w:rPr>
        <w:t xml:space="preserve">õpetajale </w:t>
      </w:r>
      <w:hyperlink r:id="rId10">
        <w:r w:rsidR="261556DE" w:rsidRPr="27B1273F">
          <w:rPr>
            <w:rStyle w:val="Hperlink"/>
            <w:rFonts w:ascii="Times New Roman" w:eastAsia="Times New Roman" w:hAnsi="Times New Roman" w:cs="Times New Roman"/>
            <w:sz w:val="24"/>
            <w:szCs w:val="24"/>
          </w:rPr>
          <w:t>https://hev.edu.ee/19-2/</w:t>
        </w:r>
      </w:hyperlink>
      <w:r w:rsidR="261556DE" w:rsidRPr="27B1273F">
        <w:rPr>
          <w:rFonts w:ascii="Times New Roman" w:eastAsia="Times New Roman" w:hAnsi="Times New Roman" w:cs="Times New Roman"/>
          <w:sz w:val="24"/>
          <w:szCs w:val="24"/>
        </w:rPr>
        <w:t xml:space="preserve"> </w:t>
      </w:r>
    </w:p>
    <w:p w14:paraId="35C32E9A" w14:textId="160D83C7" w:rsidR="352EEB7C" w:rsidRDefault="352EEB7C" w:rsidP="42233FFE">
      <w:pPr>
        <w:spacing w:line="257" w:lineRule="auto"/>
        <w:rPr>
          <w:rFonts w:ascii="Times New Roman" w:eastAsia="Times New Roman" w:hAnsi="Times New Roman" w:cs="Times New Roman"/>
          <w:color w:val="000000" w:themeColor="text1"/>
          <w:sz w:val="24"/>
          <w:szCs w:val="24"/>
        </w:rPr>
      </w:pPr>
      <w:r w:rsidRPr="7535AD36">
        <w:rPr>
          <w:rFonts w:ascii="Times New Roman" w:eastAsia="Times New Roman" w:hAnsi="Times New Roman" w:cs="Times New Roman"/>
          <w:b/>
          <w:bCs/>
          <w:color w:val="000000" w:themeColor="text1"/>
          <w:sz w:val="24"/>
          <w:szCs w:val="24"/>
        </w:rPr>
        <w:t>Õppeaine kirjeldu</w:t>
      </w:r>
      <w:r w:rsidR="2861BEB4" w:rsidRPr="7535AD36">
        <w:rPr>
          <w:rFonts w:ascii="Times New Roman" w:eastAsia="Times New Roman" w:hAnsi="Times New Roman" w:cs="Times New Roman"/>
          <w:b/>
          <w:bCs/>
          <w:color w:val="000000" w:themeColor="text1"/>
          <w:sz w:val="24"/>
          <w:szCs w:val="24"/>
        </w:rPr>
        <w:t xml:space="preserve">s </w:t>
      </w:r>
    </w:p>
    <w:p w14:paraId="7F100646" w14:textId="137629EA" w:rsidR="462C2CD6" w:rsidRDefault="00CB15EF" w:rsidP="00165492">
      <w:pPr>
        <w:spacing w:line="257" w:lineRule="auto"/>
        <w:jc w:val="both"/>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 xml:space="preserve">Inimeseõpetus lõimib õppesisu kõigis kooliastmeis, toetades õpilase toimetulekut eakaaslaste hulgas, peres, kogukonnas ja ühiskonnas. Inimeseõpetuse eesmärk on toetada õpilase sotsiaalsete ja emotsionaalsete oskuste arengut, õppides tundma ennast, kujundama vastutustundlikult oma suhteid, olema terviseteadlik, aus, hooliv ja õiglane. Inimeseõpetuse kaudu kujundatakse esmased teadmised ja hoiakud sotsiaalsest võrdsusest, võrdväärsusest ning naiste ja meeste võrdõiguslikkusest. </w:t>
      </w:r>
      <w:r w:rsidR="008B56F3" w:rsidRPr="7535AD36">
        <w:rPr>
          <w:rFonts w:ascii="Times New Roman" w:eastAsia="Times New Roman" w:hAnsi="Times New Roman" w:cs="Times New Roman"/>
          <w:sz w:val="24"/>
          <w:szCs w:val="24"/>
        </w:rPr>
        <w:t xml:space="preserve">Taotletakse, et õpilane areneks terviklikuks isiksuseks, kes suhtub endasse ja teistesse positiivselt, arvestab kaasinimesi, lähtub oma tegevuses üldinimlikest väärtustest ning märkab ja mõistab ühiskonnas toimuvat. Tähtis koostööoskus ja töötamine rühmas. </w:t>
      </w:r>
    </w:p>
    <w:p w14:paraId="22BC537B" w14:textId="27FA941C" w:rsidR="00DA7B09" w:rsidRDefault="00DA7B09" w:rsidP="00165492">
      <w:pPr>
        <w:spacing w:line="257" w:lineRule="auto"/>
        <w:jc w:val="both"/>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II kooliaste laiendab mina-käsitlust ning keskendub eakaaslaste mõju teemadele, mis selles vanuseastmes oluliseks muutuvad. Arendatakse varasemast põhjalikumalt sotsiaalseid oskusi, sh kehtestavat käitumist uimastite vm riskikäitumisega seotud olukordades. Eneseteadvuse ja iseseisvuse tõusuga muutuvad olulisteks ka tervise ning tervislike valikute teemad, näiteks toitumine, kehaline aktiivsus jms.</w:t>
      </w:r>
    </w:p>
    <w:p w14:paraId="6026F38F" w14:textId="2524D1AD" w:rsidR="42233FFE" w:rsidRDefault="42233FFE" w:rsidP="42233FFE">
      <w:pPr>
        <w:pStyle w:val="Loendilik"/>
        <w:spacing w:after="0"/>
        <w:ind w:left="0"/>
        <w:rPr>
          <w:rFonts w:ascii="Times New Roman" w:eastAsia="Times New Roman" w:hAnsi="Times New Roman" w:cs="Times New Roman"/>
          <w:b/>
          <w:bCs/>
          <w:sz w:val="24"/>
          <w:szCs w:val="24"/>
        </w:rPr>
      </w:pPr>
    </w:p>
    <w:p w14:paraId="225E461B" w14:textId="08441986" w:rsidR="0B3B6DEB" w:rsidRDefault="0B3B6DEB" w:rsidP="747DA51E">
      <w:pPr>
        <w:pStyle w:val="Loendilik"/>
        <w:spacing w:after="0"/>
        <w:ind w:left="0"/>
        <w:rPr>
          <w:rFonts w:ascii="Times New Roman" w:eastAsia="Times New Roman" w:hAnsi="Times New Roman" w:cs="Times New Roman"/>
          <w:b/>
          <w:bCs/>
          <w:sz w:val="24"/>
          <w:szCs w:val="24"/>
        </w:rPr>
      </w:pPr>
      <w:r w:rsidRPr="7535AD36">
        <w:rPr>
          <w:rFonts w:ascii="Times New Roman" w:eastAsia="Times New Roman" w:hAnsi="Times New Roman" w:cs="Times New Roman"/>
          <w:b/>
          <w:bCs/>
          <w:sz w:val="24"/>
          <w:szCs w:val="24"/>
        </w:rPr>
        <w:t>Kooliastme teadmised, oskused ja hoiakud</w:t>
      </w:r>
    </w:p>
    <w:p w14:paraId="7FF6E3FD" w14:textId="5310CD63" w:rsidR="747DA51E" w:rsidRDefault="747DA51E" w:rsidP="42233FFE">
      <w:pPr>
        <w:pStyle w:val="Loendilik"/>
        <w:spacing w:after="0"/>
        <w:ind w:left="0"/>
        <w:rPr>
          <w:rFonts w:ascii="Times New Roman" w:eastAsia="Times New Roman" w:hAnsi="Times New Roman" w:cs="Times New Roman"/>
          <w:sz w:val="24"/>
          <w:szCs w:val="24"/>
        </w:rPr>
      </w:pPr>
    </w:p>
    <w:p w14:paraId="1DBDAE51" w14:textId="77777777" w:rsidR="00AA49AD" w:rsidRDefault="00DA7B09" w:rsidP="7535AD36">
      <w:pPr>
        <w:pStyle w:val="Loendilik"/>
        <w:numPr>
          <w:ilvl w:val="0"/>
          <w:numId w:val="6"/>
        </w:numPr>
        <w:spacing w:after="0"/>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 xml:space="preserve">Teab, et ühiskond mõjutab inimest tervikuna, sealhulgas ka tervisekäitumist ja suhtlemist. </w:t>
      </w:r>
    </w:p>
    <w:p w14:paraId="0BF4C6FB" w14:textId="77777777" w:rsidR="00AA49AD" w:rsidRDefault="00DA7B09" w:rsidP="7535AD36">
      <w:pPr>
        <w:pStyle w:val="Loendilik"/>
        <w:numPr>
          <w:ilvl w:val="0"/>
          <w:numId w:val="6"/>
        </w:numPr>
        <w:spacing w:after="0"/>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 xml:space="preserve"> Väärtustab inimeste positiivseid omadusi ning positiivset mõtlemist, mõistab inimeste individuaalseid erinevusi ja on erinevuste suhtes salliv. </w:t>
      </w:r>
    </w:p>
    <w:p w14:paraId="31E5CA14" w14:textId="77777777" w:rsidR="00AA49AD" w:rsidRDefault="00DA7B09" w:rsidP="7535AD36">
      <w:pPr>
        <w:pStyle w:val="Loendilik"/>
        <w:numPr>
          <w:ilvl w:val="0"/>
          <w:numId w:val="6"/>
        </w:numPr>
        <w:spacing w:after="0"/>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 xml:space="preserve"> Mõistab, et murdeea arengutempo on erinev, aktsepteerib oma kehalisi muutusi ja keha eest hoolitsemise vajali</w:t>
      </w:r>
      <w:r w:rsidR="00AA49AD" w:rsidRPr="7535AD36">
        <w:rPr>
          <w:rFonts w:ascii="Times New Roman" w:eastAsia="Times New Roman" w:hAnsi="Times New Roman" w:cs="Times New Roman"/>
          <w:sz w:val="24"/>
          <w:szCs w:val="24"/>
        </w:rPr>
        <w:t xml:space="preserve">kkust. </w:t>
      </w:r>
    </w:p>
    <w:p w14:paraId="006B97C3" w14:textId="77777777" w:rsidR="00AA49AD" w:rsidRDefault="00DA7B09" w:rsidP="7535AD36">
      <w:pPr>
        <w:pStyle w:val="Loendilik"/>
        <w:numPr>
          <w:ilvl w:val="0"/>
          <w:numId w:val="6"/>
        </w:numPr>
        <w:spacing w:after="0"/>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 xml:space="preserve"> On iseseisev otsustaja, seostab otsuseid tagajärgedega. Teab, et „ei“ ütlemine on võimalus seista oma õiguste eest.</w:t>
      </w:r>
      <w:r w:rsidR="00AA49AD" w:rsidRPr="7535AD36">
        <w:rPr>
          <w:rFonts w:ascii="Times New Roman" w:eastAsia="Times New Roman" w:hAnsi="Times New Roman" w:cs="Times New Roman"/>
          <w:sz w:val="24"/>
          <w:szCs w:val="24"/>
        </w:rPr>
        <w:t xml:space="preserve"> </w:t>
      </w:r>
    </w:p>
    <w:p w14:paraId="71074162" w14:textId="77777777" w:rsidR="00AA49AD" w:rsidRDefault="00DA7B09" w:rsidP="7535AD36">
      <w:pPr>
        <w:pStyle w:val="Loendilik"/>
        <w:numPr>
          <w:ilvl w:val="0"/>
          <w:numId w:val="6"/>
        </w:numPr>
        <w:spacing w:after="0"/>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 xml:space="preserve">Väärtustab hoolivust, ausust, õiglust, vastutustunnet, üksteise abistamist, sõprust ja armastust vastastikuse toetuse ning usalduse </w:t>
      </w:r>
      <w:r w:rsidR="00AA49AD" w:rsidRPr="7535AD36">
        <w:rPr>
          <w:rFonts w:ascii="Times New Roman" w:eastAsia="Times New Roman" w:hAnsi="Times New Roman" w:cs="Times New Roman"/>
          <w:sz w:val="24"/>
          <w:szCs w:val="24"/>
        </w:rPr>
        <w:t xml:space="preserve">allikatena. </w:t>
      </w:r>
    </w:p>
    <w:p w14:paraId="41955171" w14:textId="77777777" w:rsidR="00AA49AD" w:rsidRDefault="00DA7B09" w:rsidP="7535AD36">
      <w:pPr>
        <w:pStyle w:val="Loendilik"/>
        <w:numPr>
          <w:ilvl w:val="0"/>
          <w:numId w:val="6"/>
        </w:numPr>
        <w:spacing w:after="0"/>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Mõistab meediast tulenevaid ohtusid oma käitumisele ja suhetele ning vastutust oma sõnade ja te</w:t>
      </w:r>
      <w:r w:rsidR="00AA49AD" w:rsidRPr="7535AD36">
        <w:rPr>
          <w:rFonts w:ascii="Times New Roman" w:eastAsia="Times New Roman" w:hAnsi="Times New Roman" w:cs="Times New Roman"/>
          <w:sz w:val="24"/>
          <w:szCs w:val="24"/>
        </w:rPr>
        <w:t>gude eest.</w:t>
      </w:r>
    </w:p>
    <w:p w14:paraId="66CBF4C6" w14:textId="77777777" w:rsidR="00AA49AD" w:rsidRDefault="00DA7B09" w:rsidP="7535AD36">
      <w:pPr>
        <w:pStyle w:val="Loendilik"/>
        <w:numPr>
          <w:ilvl w:val="0"/>
          <w:numId w:val="6"/>
        </w:numPr>
        <w:spacing w:after="0"/>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lastRenderedPageBreak/>
        <w:t>Teab, kuidas leida usaldusväärseid terviseinfo allikaid, ja teab, kust terviseprob</w:t>
      </w:r>
      <w:r w:rsidR="00AA49AD" w:rsidRPr="7535AD36">
        <w:rPr>
          <w:rFonts w:ascii="Times New Roman" w:eastAsia="Times New Roman" w:hAnsi="Times New Roman" w:cs="Times New Roman"/>
          <w:sz w:val="24"/>
          <w:szCs w:val="24"/>
        </w:rPr>
        <w:t xml:space="preserve">leemi korral abi küsida. </w:t>
      </w:r>
    </w:p>
    <w:p w14:paraId="676E8F6A" w14:textId="77777777" w:rsidR="00AA49AD" w:rsidRDefault="00DA7B09" w:rsidP="7535AD36">
      <w:pPr>
        <w:pStyle w:val="Loendilik"/>
        <w:numPr>
          <w:ilvl w:val="0"/>
          <w:numId w:val="6"/>
        </w:numPr>
        <w:spacing w:after="0"/>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 xml:space="preserve">Väärtustab tervist, tervislikku eluviisi ja keskkonda ning mõistab eluviisi </w:t>
      </w:r>
      <w:r w:rsidR="00AA49AD" w:rsidRPr="7535AD36">
        <w:rPr>
          <w:rFonts w:ascii="Times New Roman" w:eastAsia="Times New Roman" w:hAnsi="Times New Roman" w:cs="Times New Roman"/>
          <w:sz w:val="24"/>
          <w:szCs w:val="24"/>
        </w:rPr>
        <w:t xml:space="preserve">ja keskkonna mõju tervisele. </w:t>
      </w:r>
      <w:r w:rsidRPr="7535AD36">
        <w:rPr>
          <w:rFonts w:ascii="Times New Roman" w:eastAsia="Times New Roman" w:hAnsi="Times New Roman" w:cs="Times New Roman"/>
          <w:sz w:val="24"/>
          <w:szCs w:val="24"/>
        </w:rPr>
        <w:t xml:space="preserve"> </w:t>
      </w:r>
    </w:p>
    <w:p w14:paraId="7FCABC1D" w14:textId="77777777" w:rsidR="00AA49AD" w:rsidRDefault="00DA7B09" w:rsidP="7535AD36">
      <w:pPr>
        <w:pStyle w:val="Loendilik"/>
        <w:numPr>
          <w:ilvl w:val="0"/>
          <w:numId w:val="6"/>
        </w:numPr>
        <w:spacing w:after="0"/>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Teab, mis on riskikäitumine, teab riskikäitumist ennetavaid ja soodustavaid tegureid ja riskikäitumise mõju inimese tervisele. Mõist</w:t>
      </w:r>
      <w:r w:rsidR="00AA49AD" w:rsidRPr="7535AD36">
        <w:rPr>
          <w:rFonts w:ascii="Times New Roman" w:eastAsia="Times New Roman" w:hAnsi="Times New Roman" w:cs="Times New Roman"/>
          <w:sz w:val="24"/>
          <w:szCs w:val="24"/>
        </w:rPr>
        <w:t xml:space="preserve">ab enda valikute tagajärgi. </w:t>
      </w:r>
    </w:p>
    <w:p w14:paraId="3BB663C7" w14:textId="77777777" w:rsidR="00AA49AD" w:rsidRDefault="00DA7B09" w:rsidP="7535AD36">
      <w:pPr>
        <w:pStyle w:val="Loendilik"/>
        <w:numPr>
          <w:ilvl w:val="0"/>
          <w:numId w:val="6"/>
        </w:numPr>
        <w:spacing w:after="0"/>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Mõistab uimastite tarbimisega kaasnevaid riske, väärtustab tervislikku elu uimastiteta ja</w:t>
      </w:r>
      <w:r w:rsidR="00AA49AD" w:rsidRPr="7535AD36">
        <w:rPr>
          <w:rFonts w:ascii="Times New Roman" w:eastAsia="Times New Roman" w:hAnsi="Times New Roman" w:cs="Times New Roman"/>
          <w:sz w:val="24"/>
          <w:szCs w:val="24"/>
        </w:rPr>
        <w:t xml:space="preserve"> teeb tervislikke valikuid. </w:t>
      </w:r>
    </w:p>
    <w:p w14:paraId="7C0CBDEE" w14:textId="77777777" w:rsidR="00AA49AD" w:rsidRDefault="00DA7B09" w:rsidP="7535AD36">
      <w:pPr>
        <w:pStyle w:val="Loendilik"/>
        <w:numPr>
          <w:ilvl w:val="0"/>
          <w:numId w:val="6"/>
        </w:numPr>
        <w:spacing w:after="0"/>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Mõistab füüsilise, vaimse ja sotsiaalse tervise vastastikust seost ja neid mõjutavaid teg</w:t>
      </w:r>
      <w:r w:rsidR="00AA49AD" w:rsidRPr="7535AD36">
        <w:rPr>
          <w:rFonts w:ascii="Times New Roman" w:eastAsia="Times New Roman" w:hAnsi="Times New Roman" w:cs="Times New Roman"/>
          <w:sz w:val="24"/>
          <w:szCs w:val="24"/>
        </w:rPr>
        <w:t xml:space="preserve">ureid. </w:t>
      </w:r>
    </w:p>
    <w:p w14:paraId="23C1420A" w14:textId="77777777" w:rsidR="00AA49AD" w:rsidRDefault="00DA7B09" w:rsidP="7535AD36">
      <w:pPr>
        <w:pStyle w:val="Loendilik"/>
        <w:numPr>
          <w:ilvl w:val="0"/>
          <w:numId w:val="6"/>
        </w:numPr>
        <w:spacing w:after="0"/>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Mõistab eluviisi, keskkonna ja pärilikkuse mõju tervisele ning tervisliku eluviisi ja turvalise käitumi</w:t>
      </w:r>
      <w:r w:rsidR="00AA49AD" w:rsidRPr="7535AD36">
        <w:rPr>
          <w:rFonts w:ascii="Times New Roman" w:eastAsia="Times New Roman" w:hAnsi="Times New Roman" w:cs="Times New Roman"/>
          <w:sz w:val="24"/>
          <w:szCs w:val="24"/>
        </w:rPr>
        <w:t xml:space="preserve">se tähtsust igapäevaelus. </w:t>
      </w:r>
      <w:r w:rsidRPr="7535AD36">
        <w:rPr>
          <w:rFonts w:ascii="Times New Roman" w:eastAsia="Times New Roman" w:hAnsi="Times New Roman" w:cs="Times New Roman"/>
          <w:sz w:val="24"/>
          <w:szCs w:val="24"/>
        </w:rPr>
        <w:t xml:space="preserve"> </w:t>
      </w:r>
    </w:p>
    <w:p w14:paraId="3477B363" w14:textId="5688C526" w:rsidR="00DA7B09" w:rsidRPr="00AA49AD" w:rsidRDefault="00DA7B09" w:rsidP="00DA7B09">
      <w:pPr>
        <w:pStyle w:val="Loendilik"/>
        <w:numPr>
          <w:ilvl w:val="0"/>
          <w:numId w:val="6"/>
        </w:numPr>
        <w:spacing w:after="0"/>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 xml:space="preserve">Oskab leida infot seksuaaltervist puudutavate küsimuste kohta. </w:t>
      </w:r>
    </w:p>
    <w:p w14:paraId="38B5169A" w14:textId="6C6925C7" w:rsidR="00C749F4" w:rsidRDefault="00C749F4" w:rsidP="66B0A4B0">
      <w:pPr>
        <w:spacing w:after="0"/>
        <w:rPr>
          <w:rFonts w:ascii="Times New Roman" w:eastAsia="Times New Roman" w:hAnsi="Times New Roman" w:cs="Times New Roman"/>
          <w:sz w:val="24"/>
          <w:szCs w:val="24"/>
        </w:rPr>
      </w:pPr>
    </w:p>
    <w:p w14:paraId="597285A7" w14:textId="77777777" w:rsidR="00297F4B" w:rsidRDefault="00297F4B" w:rsidP="7535AD36">
      <w:pPr>
        <w:spacing w:after="0"/>
        <w:rPr>
          <w:rFonts w:ascii="Times New Roman" w:eastAsia="Times New Roman" w:hAnsi="Times New Roman" w:cs="Times New Roman"/>
          <w:b/>
          <w:bCs/>
          <w:sz w:val="24"/>
          <w:szCs w:val="24"/>
        </w:rPr>
      </w:pPr>
    </w:p>
    <w:p w14:paraId="1D7CA904" w14:textId="77777777" w:rsidR="00297F4B" w:rsidRDefault="00297F4B" w:rsidP="7535AD36">
      <w:pPr>
        <w:spacing w:after="0"/>
        <w:rPr>
          <w:rFonts w:ascii="Times New Roman" w:eastAsia="Times New Roman" w:hAnsi="Times New Roman" w:cs="Times New Roman"/>
          <w:b/>
          <w:bCs/>
          <w:sz w:val="24"/>
          <w:szCs w:val="24"/>
        </w:rPr>
      </w:pPr>
    </w:p>
    <w:p w14:paraId="18513698" w14:textId="197E4DD5" w:rsidR="001D7E76" w:rsidRDefault="00C749F4" w:rsidP="0081050D">
      <w:pPr>
        <w:rPr>
          <w:rFonts w:ascii="Times New Roman" w:eastAsia="Times New Roman" w:hAnsi="Times New Roman" w:cs="Times New Roman"/>
          <w:b/>
          <w:bCs/>
          <w:sz w:val="24"/>
          <w:szCs w:val="24"/>
        </w:rPr>
      </w:pPr>
      <w:r w:rsidRPr="7535AD36">
        <w:rPr>
          <w:rFonts w:ascii="Times New Roman" w:eastAsia="Times New Roman" w:hAnsi="Times New Roman" w:cs="Times New Roman"/>
          <w:b/>
          <w:bCs/>
          <w:sz w:val="24"/>
          <w:szCs w:val="24"/>
        </w:rPr>
        <w:t xml:space="preserve">Hindamine õpitulemuste ja </w:t>
      </w:r>
      <w:r w:rsidR="001D7E76" w:rsidRPr="7535AD36">
        <w:rPr>
          <w:rFonts w:ascii="Times New Roman" w:eastAsia="Times New Roman" w:hAnsi="Times New Roman" w:cs="Times New Roman"/>
          <w:b/>
          <w:bCs/>
          <w:sz w:val="24"/>
          <w:szCs w:val="24"/>
        </w:rPr>
        <w:t>üldpädevuste saavutamise põhjal II kooliastmes</w:t>
      </w:r>
    </w:p>
    <w:p w14:paraId="4C830DFC" w14:textId="0E78A122" w:rsidR="003A4AE4" w:rsidRPr="003A4AE4" w:rsidRDefault="003A4AE4" w:rsidP="7535AD36">
      <w:pPr>
        <w:spacing w:after="0"/>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Tagasiside –</w:t>
      </w:r>
      <w:r w:rsidR="00285928" w:rsidRPr="7535AD36">
        <w:rPr>
          <w:rFonts w:ascii="Times New Roman" w:eastAsia="Times New Roman" w:hAnsi="Times New Roman" w:cs="Times New Roman"/>
          <w:sz w:val="24"/>
          <w:szCs w:val="24"/>
        </w:rPr>
        <w:t xml:space="preserve"> kujundavad hinnangud</w:t>
      </w:r>
      <w:r w:rsidRPr="7535AD36">
        <w:rPr>
          <w:rFonts w:ascii="Times New Roman" w:eastAsia="Times New Roman" w:hAnsi="Times New Roman" w:cs="Times New Roman"/>
          <w:sz w:val="24"/>
          <w:szCs w:val="24"/>
        </w:rPr>
        <w:t>.</w:t>
      </w:r>
    </w:p>
    <w:p w14:paraId="12DDB745" w14:textId="77777777" w:rsidR="00C749F4" w:rsidRDefault="00C749F4" w:rsidP="7535AD36">
      <w:pPr>
        <w:pStyle w:val="Loendilik"/>
        <w:spacing w:after="0"/>
        <w:ind w:left="0"/>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Inimeseõpetuses hinnatakse õpilaste teadmisi ja oskusi ning nende seostamise oskus enda isikuga,  õpilase eneseväljendusoskust.</w:t>
      </w:r>
    </w:p>
    <w:p w14:paraId="04E5CB6B" w14:textId="584C1E4A" w:rsidR="00C618BD" w:rsidRDefault="00C749F4" w:rsidP="7535AD36">
      <w:pPr>
        <w:pStyle w:val="Loendilik"/>
        <w:spacing w:after="0"/>
        <w:ind w:left="0"/>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Õpilase hoiakuid ja väärtushinnanguid mõõdetakse ja tagasisidestatakse vaatluse, õpilase antud hinnangute ja otsustuste ning juhtumianalüüsi alusel</w:t>
      </w:r>
      <w:r w:rsidR="003A4AE4" w:rsidRPr="7535AD36">
        <w:rPr>
          <w:rFonts w:ascii="Times New Roman" w:eastAsia="Times New Roman" w:hAnsi="Times New Roman" w:cs="Times New Roman"/>
          <w:sz w:val="24"/>
          <w:szCs w:val="24"/>
        </w:rPr>
        <w:t>.</w:t>
      </w:r>
    </w:p>
    <w:p w14:paraId="5603CACF" w14:textId="77777777" w:rsidR="008654EA" w:rsidRDefault="003A4AE4" w:rsidP="7535AD36">
      <w:pPr>
        <w:spacing w:after="0"/>
        <w:ind w:firstLine="720"/>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 xml:space="preserve">Suuliste ja kirjalike ülesannete puhul õpilane: </w:t>
      </w:r>
    </w:p>
    <w:p w14:paraId="3CC1B4E3" w14:textId="77777777" w:rsidR="008654EA" w:rsidRDefault="003A4AE4" w:rsidP="7535AD36">
      <w:pPr>
        <w:pStyle w:val="Loendilik"/>
        <w:spacing w:after="0"/>
        <w:ind w:left="0" w:firstLine="720"/>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 xml:space="preserve">1) selgitab ning kirjeldab mõistete sisu ja omavahelisi seoseid; </w:t>
      </w:r>
    </w:p>
    <w:p w14:paraId="702869CF" w14:textId="77777777" w:rsidR="008654EA" w:rsidRDefault="003A4AE4" w:rsidP="7535AD36">
      <w:pPr>
        <w:pStyle w:val="Loendilik"/>
        <w:spacing w:after="0"/>
        <w:ind w:left="0" w:firstLine="720"/>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 xml:space="preserve">2) selgitab oma arvamusi, hinnanguid, seisukohti ja suhtumisi, seostades neid omandatud teadmistega; </w:t>
      </w:r>
    </w:p>
    <w:p w14:paraId="3F7EFE82" w14:textId="77777777" w:rsidR="008654EA" w:rsidRDefault="003A4AE4" w:rsidP="7535AD36">
      <w:pPr>
        <w:pStyle w:val="Loendilik"/>
        <w:spacing w:after="0"/>
        <w:ind w:left="0" w:firstLine="720"/>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 xml:space="preserve">3) eristab, rühmitab, võrdleb ja analüüsib olukordi, seisundeid, tegevusi ning tunnuseid lähtuvalt õpitulemustest; </w:t>
      </w:r>
    </w:p>
    <w:p w14:paraId="626538CD" w14:textId="77777777" w:rsidR="008654EA" w:rsidRDefault="003A4AE4" w:rsidP="7535AD36">
      <w:pPr>
        <w:pStyle w:val="Loendilik"/>
        <w:spacing w:after="0"/>
        <w:ind w:left="0" w:firstLine="720"/>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 xml:space="preserve">4) demonstreerib faktide, mõistete ning seaduspärasuste tundmist lähtuvalt õpiülesannete sisust. </w:t>
      </w:r>
    </w:p>
    <w:p w14:paraId="375B1A5D" w14:textId="77777777" w:rsidR="008654EA" w:rsidRDefault="003A4AE4" w:rsidP="7535AD36">
      <w:pPr>
        <w:pStyle w:val="Loendilik"/>
        <w:spacing w:after="0"/>
        <w:ind w:left="0" w:firstLine="720"/>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 xml:space="preserve">Praktiliste ülesannete puhul õpilane: </w:t>
      </w:r>
    </w:p>
    <w:p w14:paraId="484104B8" w14:textId="77777777" w:rsidR="00285928" w:rsidRDefault="003A4AE4" w:rsidP="7535AD36">
      <w:pPr>
        <w:pStyle w:val="Loendilik"/>
        <w:numPr>
          <w:ilvl w:val="0"/>
          <w:numId w:val="8"/>
        </w:numPr>
        <w:spacing w:after="0"/>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rakendab teoreetilisi teadmisi praktiliselt õpisituatsioonis;</w:t>
      </w:r>
    </w:p>
    <w:p w14:paraId="7ACC69AA" w14:textId="77777777" w:rsidR="00285928" w:rsidRDefault="00285928" w:rsidP="7535AD36">
      <w:pPr>
        <w:spacing w:after="0"/>
        <w:ind w:firstLine="720"/>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 xml:space="preserve"> 2) demonstreerib õpitulemustes määratud oskusi õpisituatsioonis; </w:t>
      </w:r>
    </w:p>
    <w:p w14:paraId="2B6A7105" w14:textId="0EFE91DA" w:rsidR="003A4AE4" w:rsidRDefault="00285928" w:rsidP="7535AD36">
      <w:pPr>
        <w:spacing w:after="0"/>
        <w:ind w:left="720"/>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3) kirjeldab õpitulemustes määratud teadmiste ja oskuste rakendamist igapäevaelus.</w:t>
      </w:r>
    </w:p>
    <w:p w14:paraId="44CA5F75" w14:textId="77777777" w:rsidR="00285928" w:rsidRPr="00C749F4" w:rsidRDefault="00285928" w:rsidP="7535AD36">
      <w:pPr>
        <w:pStyle w:val="Loendilik"/>
        <w:spacing w:after="0"/>
        <w:ind w:left="1080"/>
        <w:rPr>
          <w:rFonts w:ascii="Times New Roman" w:eastAsia="Times New Roman" w:hAnsi="Times New Roman" w:cs="Times New Roman"/>
          <w:sz w:val="24"/>
          <w:szCs w:val="24"/>
        </w:rPr>
      </w:pPr>
    </w:p>
    <w:p w14:paraId="15D23D29" w14:textId="6224D7B8" w:rsidR="00EA6AE3" w:rsidRDefault="00EA6AE3" w:rsidP="2F73CE07">
      <w:pPr>
        <w:pStyle w:val="Loendilik"/>
        <w:spacing w:after="0"/>
        <w:rPr>
          <w:rFonts w:ascii="Times New Roman" w:eastAsia="Times New Roman" w:hAnsi="Times New Roman" w:cs="Times New Roman"/>
          <w:sz w:val="24"/>
          <w:szCs w:val="24"/>
        </w:rPr>
        <w:sectPr w:rsidR="00EA6AE3" w:rsidSect="00EA6AE3">
          <w:pgSz w:w="12240" w:h="15840"/>
          <w:pgMar w:top="810" w:right="1440" w:bottom="1440" w:left="720" w:header="708" w:footer="708" w:gutter="0"/>
          <w:cols w:space="708"/>
          <w:docGrid w:linePitch="360"/>
        </w:sectPr>
      </w:pPr>
    </w:p>
    <w:p w14:paraId="0B563BE7" w14:textId="0644BB4D" w:rsidR="42233FFE" w:rsidRDefault="42233FFE" w:rsidP="42233FFE">
      <w:pPr>
        <w:pStyle w:val="Loendilik"/>
        <w:spacing w:after="0"/>
        <w:ind w:left="0"/>
        <w:rPr>
          <w:rFonts w:ascii="Times New Roman" w:eastAsia="Times New Roman" w:hAnsi="Times New Roman" w:cs="Times New Roman"/>
          <w:sz w:val="24"/>
          <w:szCs w:val="24"/>
        </w:rPr>
      </w:pPr>
    </w:p>
    <w:p w14:paraId="080A1280" w14:textId="17D08528" w:rsidR="42233FFE" w:rsidRDefault="42233FFE" w:rsidP="7535AD36">
      <w:pPr>
        <w:pStyle w:val="Loendilik"/>
        <w:spacing w:after="0"/>
        <w:ind w:left="0"/>
        <w:rPr>
          <w:rFonts w:ascii="Times New Roman" w:eastAsia="Times New Roman" w:hAnsi="Times New Roman" w:cs="Times New Roman"/>
          <w:sz w:val="24"/>
          <w:szCs w:val="24"/>
        </w:rPr>
      </w:pPr>
    </w:p>
    <w:p w14:paraId="5A4E3870" w14:textId="577E84E3" w:rsidR="42233FFE" w:rsidRDefault="42233FFE" w:rsidP="7535AD36">
      <w:pPr>
        <w:pStyle w:val="Loendilik"/>
        <w:spacing w:after="0"/>
        <w:ind w:left="0"/>
        <w:rPr>
          <w:rFonts w:ascii="Times New Roman" w:eastAsia="Times New Roman" w:hAnsi="Times New Roman" w:cs="Times New Roman"/>
          <w:sz w:val="24"/>
          <w:szCs w:val="24"/>
        </w:rPr>
      </w:pPr>
    </w:p>
    <w:tbl>
      <w:tblPr>
        <w:tblStyle w:val="Kontuurtabel"/>
        <w:tblW w:w="0" w:type="auto"/>
        <w:tblInd w:w="90" w:type="dxa"/>
        <w:tblLook w:val="04A0" w:firstRow="1" w:lastRow="0" w:firstColumn="1" w:lastColumn="0" w:noHBand="0" w:noVBand="1"/>
      </w:tblPr>
      <w:tblGrid>
        <w:gridCol w:w="4911"/>
        <w:gridCol w:w="4364"/>
        <w:gridCol w:w="4204"/>
      </w:tblGrid>
      <w:tr w:rsidR="00EA6AE3" w14:paraId="530CB802" w14:textId="30BFB24D" w:rsidTr="2F73CE07">
        <w:trPr>
          <w:trHeight w:val="1905"/>
        </w:trPr>
        <w:tc>
          <w:tcPr>
            <w:tcW w:w="4911"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308D81CC" w14:textId="753F5386" w:rsidR="00EA6AE3" w:rsidRDefault="00EA6AE3" w:rsidP="7535AD36">
            <w:pPr>
              <w:rPr>
                <w:rFonts w:ascii="Times New Roman" w:eastAsia="Times New Roman" w:hAnsi="Times New Roman" w:cs="Times New Roman"/>
                <w:color w:val="4471C4"/>
                <w:sz w:val="24"/>
                <w:szCs w:val="24"/>
              </w:rPr>
            </w:pPr>
            <w:r w:rsidRPr="7535AD36">
              <w:rPr>
                <w:rFonts w:ascii="Times New Roman" w:eastAsia="Times New Roman" w:hAnsi="Times New Roman" w:cs="Times New Roman"/>
                <w:b/>
                <w:bCs/>
                <w:color w:val="4471C4"/>
                <w:sz w:val="24"/>
                <w:szCs w:val="24"/>
              </w:rPr>
              <w:t>Õpitulemused</w:t>
            </w:r>
          </w:p>
          <w:p w14:paraId="62795EFF" w14:textId="43C6B107" w:rsidR="00EA6AE3" w:rsidRDefault="00EA6AE3" w:rsidP="7535AD36">
            <w:pPr>
              <w:rPr>
                <w:rFonts w:ascii="Times New Roman" w:eastAsia="Times New Roman" w:hAnsi="Times New Roman" w:cs="Times New Roman"/>
                <w:b/>
                <w:bCs/>
                <w:color w:val="4471C4"/>
                <w:sz w:val="24"/>
                <w:szCs w:val="24"/>
              </w:rPr>
            </w:pPr>
          </w:p>
          <w:p w14:paraId="45AC715B" w14:textId="42438E0B" w:rsidR="00EA6AE3" w:rsidRDefault="00EA6AE3" w:rsidP="7535AD36">
            <w:pPr>
              <w:rPr>
                <w:rFonts w:ascii="Times New Roman" w:eastAsia="Times New Roman" w:hAnsi="Times New Roman" w:cs="Times New Roman"/>
                <w:b/>
                <w:bCs/>
                <w:color w:val="4471C4"/>
                <w:sz w:val="24"/>
                <w:szCs w:val="24"/>
              </w:rPr>
            </w:pPr>
          </w:p>
          <w:p w14:paraId="23C9E70D" w14:textId="430944A0" w:rsidR="00EA6AE3" w:rsidRDefault="00EA6AE3" w:rsidP="7535AD36">
            <w:pPr>
              <w:rPr>
                <w:rFonts w:ascii="Times New Roman" w:eastAsia="Times New Roman" w:hAnsi="Times New Roman" w:cs="Times New Roman"/>
                <w:b/>
                <w:bCs/>
                <w:color w:val="4471C4"/>
                <w:sz w:val="24"/>
                <w:szCs w:val="24"/>
              </w:rPr>
            </w:pPr>
          </w:p>
          <w:p w14:paraId="6AAF0E4A" w14:textId="5E69C0EA" w:rsidR="00EA6AE3" w:rsidRDefault="00EA6AE3" w:rsidP="7535AD36">
            <w:pPr>
              <w:rPr>
                <w:rFonts w:ascii="Times New Roman" w:eastAsia="Times New Roman" w:hAnsi="Times New Roman" w:cs="Times New Roman"/>
                <w:b/>
                <w:bCs/>
                <w:color w:val="4471C4"/>
                <w:sz w:val="24"/>
                <w:szCs w:val="24"/>
              </w:rPr>
            </w:pPr>
          </w:p>
          <w:p w14:paraId="3E664FB0" w14:textId="7BF8A8A0" w:rsidR="00EA6AE3" w:rsidRDefault="00EA6AE3" w:rsidP="2F73CE07">
            <w:pPr>
              <w:rPr>
                <w:rFonts w:ascii="Times New Roman" w:eastAsia="Times New Roman" w:hAnsi="Times New Roman" w:cs="Times New Roman"/>
                <w:b/>
                <w:bCs/>
                <w:color w:val="4471C4"/>
                <w:sz w:val="24"/>
                <w:szCs w:val="24"/>
              </w:rPr>
            </w:pPr>
          </w:p>
          <w:p w14:paraId="11A83718" w14:textId="186716F0" w:rsidR="00EA6AE3" w:rsidRPr="00AA49AD" w:rsidRDefault="00EA6AE3" w:rsidP="7535AD36">
            <w:pPr>
              <w:rPr>
                <w:rFonts w:ascii="Times New Roman" w:eastAsia="Times New Roman" w:hAnsi="Times New Roman" w:cs="Times New Roman"/>
                <w:sz w:val="24"/>
                <w:szCs w:val="24"/>
              </w:rPr>
            </w:pPr>
          </w:p>
        </w:tc>
        <w:tc>
          <w:tcPr>
            <w:tcW w:w="4364"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0C0030BA" w14:textId="3C4905A8" w:rsidR="00EA6AE3" w:rsidRDefault="00EA6AE3" w:rsidP="7535AD36">
            <w:pPr>
              <w:rPr>
                <w:rFonts w:ascii="Times New Roman" w:eastAsia="Times New Roman" w:hAnsi="Times New Roman" w:cs="Times New Roman"/>
                <w:color w:val="4471C4"/>
                <w:sz w:val="24"/>
                <w:szCs w:val="24"/>
              </w:rPr>
            </w:pPr>
            <w:r w:rsidRPr="7535AD36">
              <w:rPr>
                <w:rFonts w:ascii="Times New Roman" w:eastAsia="Times New Roman" w:hAnsi="Times New Roman" w:cs="Times New Roman"/>
                <w:b/>
                <w:bCs/>
                <w:color w:val="4471C4"/>
                <w:sz w:val="24"/>
                <w:szCs w:val="24"/>
              </w:rPr>
              <w:t>Õppesisu</w:t>
            </w:r>
          </w:p>
          <w:p w14:paraId="22C44A19" w14:textId="38E58184" w:rsidR="00EA6AE3" w:rsidRDefault="00EA6AE3" w:rsidP="7535AD36">
            <w:pPr>
              <w:rPr>
                <w:rFonts w:ascii="Times New Roman" w:eastAsia="Times New Roman" w:hAnsi="Times New Roman" w:cs="Times New Roman"/>
                <w:color w:val="000000" w:themeColor="text1"/>
                <w:sz w:val="24"/>
                <w:szCs w:val="24"/>
              </w:rPr>
            </w:pPr>
            <w:r w:rsidRPr="7535AD36">
              <w:rPr>
                <w:rFonts w:ascii="Times New Roman" w:eastAsia="Times New Roman" w:hAnsi="Times New Roman" w:cs="Times New Roman"/>
                <w:color w:val="000000" w:themeColor="text1"/>
                <w:sz w:val="24"/>
                <w:szCs w:val="24"/>
              </w:rPr>
              <w:t xml:space="preserve">Mida õpetajad õpetavad, mida õpilased õpivad? (teemade ja tegevuste lühikirjeldus, sh praktilised tööd, õpiprojektid, õppekäigud) </w:t>
            </w:r>
          </w:p>
          <w:p w14:paraId="59ED6D39" w14:textId="3633AC1E" w:rsidR="00EA6AE3" w:rsidRPr="001501CE" w:rsidRDefault="00EA6AE3" w:rsidP="7535AD36">
            <w:pPr>
              <w:rPr>
                <w:rFonts w:ascii="Times New Roman" w:eastAsia="Times New Roman" w:hAnsi="Times New Roman" w:cs="Times New Roman"/>
                <w:color w:val="000000" w:themeColor="text1"/>
                <w:sz w:val="24"/>
                <w:szCs w:val="24"/>
              </w:rPr>
            </w:pPr>
            <w:r w:rsidRPr="7535AD36">
              <w:rPr>
                <w:rFonts w:ascii="Times New Roman" w:eastAsia="Times New Roman" w:hAnsi="Times New Roman" w:cs="Times New Roman"/>
                <w:color w:val="000000" w:themeColor="text1"/>
                <w:sz w:val="24"/>
                <w:szCs w:val="24"/>
              </w:rPr>
              <w:t>Rõhuasetus: mõisted</w:t>
            </w:r>
          </w:p>
        </w:tc>
        <w:tc>
          <w:tcPr>
            <w:tcW w:w="4204"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767D8D08" w14:textId="77777777" w:rsidR="00EA6AE3" w:rsidRDefault="00EA6AE3" w:rsidP="00EA6AE3">
            <w:pPr>
              <w:rPr>
                <w:rFonts w:ascii="Times New Roman" w:eastAsia="Times New Roman" w:hAnsi="Times New Roman" w:cs="Times New Roman"/>
                <w:b/>
                <w:bCs/>
                <w:color w:val="4472C4" w:themeColor="accent1"/>
                <w:sz w:val="24"/>
                <w:szCs w:val="24"/>
              </w:rPr>
            </w:pPr>
            <w:r w:rsidRPr="31700DFF">
              <w:rPr>
                <w:rFonts w:ascii="Times New Roman" w:eastAsia="Times New Roman" w:hAnsi="Times New Roman" w:cs="Times New Roman"/>
                <w:b/>
                <w:bCs/>
                <w:color w:val="4472C4" w:themeColor="accent1"/>
                <w:sz w:val="24"/>
                <w:szCs w:val="24"/>
              </w:rPr>
              <w:t>Üldpädevused, läbivad teemad, lõimingud</w:t>
            </w:r>
          </w:p>
          <w:p w14:paraId="4527F7F8" w14:textId="20D147B2" w:rsidR="00EA6AE3" w:rsidRPr="7535AD36" w:rsidRDefault="00EA6AE3" w:rsidP="2F73CE07">
            <w:pPr>
              <w:rPr>
                <w:rFonts w:ascii="Times New Roman" w:eastAsia="Times New Roman" w:hAnsi="Times New Roman" w:cs="Times New Roman"/>
                <w:color w:val="FF0000"/>
                <w:sz w:val="24"/>
                <w:szCs w:val="24"/>
              </w:rPr>
            </w:pPr>
            <w:r w:rsidRPr="2F73CE07">
              <w:rPr>
                <w:rFonts w:ascii="Times New Roman" w:eastAsia="Times New Roman" w:hAnsi="Times New Roman" w:cs="Times New Roman"/>
                <w:sz w:val="24"/>
                <w:szCs w:val="24"/>
              </w:rPr>
              <w:t xml:space="preserve">Kuidas toetatakse üldpädevuste saavutamist? Milliseid läbivaid teemasid käsiteltakse? Millised on lõimingu võimalused? </w:t>
            </w:r>
            <w:r w:rsidRPr="2F73CE07">
              <w:rPr>
                <w:rFonts w:ascii="Times New Roman" w:eastAsia="Times New Roman" w:hAnsi="Times New Roman" w:cs="Times New Roman"/>
                <w:i/>
                <w:iCs/>
                <w:sz w:val="24"/>
                <w:szCs w:val="24"/>
              </w:rPr>
              <w:t xml:space="preserve">Õpioskuste kujundamine. </w:t>
            </w:r>
          </w:p>
        </w:tc>
      </w:tr>
      <w:tr w:rsidR="00EA6AE3" w14:paraId="622DC2FC" w14:textId="2960CBEF" w:rsidTr="2F73CE07">
        <w:trPr>
          <w:trHeight w:val="300"/>
        </w:trPr>
        <w:tc>
          <w:tcPr>
            <w:tcW w:w="491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FD65D68" w14:textId="77777777" w:rsidR="00EA6AE3" w:rsidRDefault="00EA6AE3" w:rsidP="7535AD36">
            <w:pPr>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TERVIS. TERVISE KOMPONENDID. TURVALISUS.</w:t>
            </w:r>
          </w:p>
          <w:p w14:paraId="240D8C66" w14:textId="77777777" w:rsidR="00EA6AE3" w:rsidRPr="494CA46D" w:rsidRDefault="00EA6AE3" w:rsidP="7535AD36">
            <w:pPr>
              <w:rPr>
                <w:rFonts w:ascii="Times New Roman" w:eastAsia="Times New Roman" w:hAnsi="Times New Roman" w:cs="Times New Roman"/>
                <w:b/>
                <w:bCs/>
                <w:color w:val="4471C4"/>
                <w:sz w:val="24"/>
                <w:szCs w:val="24"/>
              </w:rPr>
            </w:pPr>
          </w:p>
        </w:tc>
        <w:tc>
          <w:tcPr>
            <w:tcW w:w="436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6CFEFC2" w14:textId="77777777" w:rsidR="00EA6AE3" w:rsidRPr="494CA46D" w:rsidRDefault="00EA6AE3" w:rsidP="7535AD36">
            <w:pPr>
              <w:rPr>
                <w:rFonts w:ascii="Times New Roman" w:eastAsia="Times New Roman" w:hAnsi="Times New Roman" w:cs="Times New Roman"/>
                <w:b/>
                <w:bCs/>
                <w:color w:val="4471C4"/>
                <w:sz w:val="24"/>
                <w:szCs w:val="24"/>
              </w:rPr>
            </w:pPr>
          </w:p>
        </w:tc>
        <w:tc>
          <w:tcPr>
            <w:tcW w:w="4204"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Pr>
          <w:p w14:paraId="7B94ADFB" w14:textId="6D61C1F3" w:rsidR="00EA6AE3" w:rsidRPr="494CA46D" w:rsidRDefault="3646ACBA" w:rsidP="2F73CE07">
            <w:pPr>
              <w:pStyle w:val="Loendilik"/>
              <w:ind w:left="0"/>
              <w:rPr>
                <w:rFonts w:ascii="Times New Roman" w:eastAsia="Times New Roman" w:hAnsi="Times New Roman" w:cs="Times New Roman"/>
                <w:b/>
                <w:bCs/>
                <w:sz w:val="24"/>
                <w:szCs w:val="24"/>
              </w:rPr>
            </w:pPr>
            <w:r w:rsidRPr="2F73CE07">
              <w:rPr>
                <w:rFonts w:ascii="Times New Roman" w:eastAsia="Times New Roman" w:hAnsi="Times New Roman" w:cs="Times New Roman"/>
                <w:b/>
                <w:bCs/>
                <w:sz w:val="24"/>
                <w:szCs w:val="24"/>
              </w:rPr>
              <w:t>Pädevused</w:t>
            </w:r>
          </w:p>
          <w:p w14:paraId="092A95D9" w14:textId="5CE22297" w:rsidR="00EA6AE3" w:rsidRPr="494CA46D" w:rsidRDefault="3EECC65D" w:rsidP="2F73CE07">
            <w:pPr>
              <w:pStyle w:val="Loendilik"/>
              <w:ind w:left="0"/>
              <w:rPr>
                <w:rFonts w:ascii="Times New Roman" w:eastAsia="Times New Roman" w:hAnsi="Times New Roman" w:cs="Times New Roman"/>
                <w:sz w:val="24"/>
                <w:szCs w:val="24"/>
                <w:u w:val="single"/>
              </w:rPr>
            </w:pPr>
            <w:r w:rsidRPr="2F73CE07">
              <w:rPr>
                <w:rFonts w:ascii="Times New Roman" w:eastAsia="Times New Roman" w:hAnsi="Times New Roman" w:cs="Times New Roman"/>
                <w:sz w:val="24"/>
                <w:szCs w:val="24"/>
                <w:u w:val="single"/>
              </w:rPr>
              <w:t>Väärtused</w:t>
            </w:r>
          </w:p>
          <w:p w14:paraId="20FBAF7B" w14:textId="69BAB724" w:rsidR="00EA6AE3" w:rsidRPr="494CA46D" w:rsidRDefault="3EECC65D" w:rsidP="2F73CE07">
            <w:pPr>
              <w:pStyle w:val="Loendilik"/>
              <w:ind w:left="0"/>
              <w:rPr>
                <w:rFonts w:ascii="Times New Roman" w:eastAsia="Times New Roman" w:hAnsi="Times New Roman" w:cs="Times New Roman"/>
                <w:sz w:val="24"/>
                <w:szCs w:val="24"/>
              </w:rPr>
            </w:pPr>
            <w:r w:rsidRPr="2F73CE07">
              <w:rPr>
                <w:rFonts w:ascii="Times New Roman" w:eastAsia="Times New Roman" w:hAnsi="Times New Roman" w:cs="Times New Roman"/>
                <w:sz w:val="24"/>
                <w:szCs w:val="24"/>
              </w:rPr>
              <w:t>Inimeseõpetus toetab väärtussüsteemide mõistmist, mõtete, sõnade ja tunnetega kooskõlas elamist, oma valikute põhjendamist ning enda heaolu kõrval teiste arvestamist. Oskust seista vastu kesksete normide rikkumisele.</w:t>
            </w:r>
          </w:p>
          <w:p w14:paraId="26A253B0" w14:textId="7761A2CD" w:rsidR="00EA6AE3" w:rsidRPr="494CA46D" w:rsidRDefault="3EECC65D" w:rsidP="2F73CE07">
            <w:pPr>
              <w:pStyle w:val="Loendilik"/>
              <w:ind w:left="0"/>
              <w:rPr>
                <w:rFonts w:ascii="Times New Roman" w:eastAsia="Times New Roman" w:hAnsi="Times New Roman" w:cs="Times New Roman"/>
                <w:sz w:val="24"/>
                <w:szCs w:val="24"/>
                <w:u w:val="single"/>
              </w:rPr>
            </w:pPr>
            <w:r w:rsidRPr="2F73CE07">
              <w:rPr>
                <w:rFonts w:ascii="Times New Roman" w:eastAsia="Times New Roman" w:hAnsi="Times New Roman" w:cs="Times New Roman"/>
                <w:sz w:val="24"/>
                <w:szCs w:val="24"/>
                <w:u w:val="single"/>
              </w:rPr>
              <w:t>Enesemääratluspädevus</w:t>
            </w:r>
          </w:p>
          <w:p w14:paraId="60A1A354" w14:textId="611B8BAC" w:rsidR="00EA6AE3" w:rsidRPr="494CA46D" w:rsidRDefault="3EECC65D" w:rsidP="2F73CE07">
            <w:pPr>
              <w:pStyle w:val="Loendilik"/>
              <w:ind w:left="0"/>
              <w:rPr>
                <w:rFonts w:ascii="Times New Roman" w:eastAsia="Times New Roman" w:hAnsi="Times New Roman" w:cs="Times New Roman"/>
                <w:sz w:val="24"/>
                <w:szCs w:val="24"/>
              </w:rPr>
            </w:pPr>
            <w:r w:rsidRPr="2F73CE07">
              <w:rPr>
                <w:rFonts w:ascii="Times New Roman" w:eastAsia="Times New Roman" w:hAnsi="Times New Roman" w:cs="Times New Roman"/>
                <w:sz w:val="24"/>
                <w:szCs w:val="24"/>
              </w:rPr>
              <w:t xml:space="preserve">Suutlikkust mõista ja hinnata iseennast; hinnata oma nõrku ja tugevaid külgi ning arendada positiivset suhtumist endasse ja teistesse; järgida tervislikke eluviise; lahendada tõhusalt ja turvaliselt iseendaga, oma vaimse, füüsilise, emotsionaalse ning sotsiaalse tervisega seonduvaid ja inimsuhetes tekkivaid probleeme – toetab peamiselt inimeseõpetus, ent rahvusliku, kultuurilise ja riikliku enesemääratluse kujundajana teisedki valdkonna õppeained. </w:t>
            </w:r>
          </w:p>
          <w:p w14:paraId="10FB4F88" w14:textId="77009615" w:rsidR="00EA6AE3" w:rsidRPr="494CA46D" w:rsidRDefault="3EECC65D" w:rsidP="2F73CE07">
            <w:pPr>
              <w:pStyle w:val="Loendilik"/>
              <w:ind w:left="0"/>
              <w:rPr>
                <w:rFonts w:ascii="Times New Roman" w:eastAsia="Times New Roman" w:hAnsi="Times New Roman" w:cs="Times New Roman"/>
                <w:sz w:val="24"/>
                <w:szCs w:val="24"/>
                <w:u w:val="single"/>
              </w:rPr>
            </w:pPr>
            <w:r w:rsidRPr="2F73CE07">
              <w:rPr>
                <w:rFonts w:ascii="Times New Roman" w:eastAsia="Times New Roman" w:hAnsi="Times New Roman" w:cs="Times New Roman"/>
                <w:sz w:val="24"/>
                <w:szCs w:val="24"/>
                <w:u w:val="single"/>
              </w:rPr>
              <w:t>Õpipädevus</w:t>
            </w:r>
          </w:p>
          <w:p w14:paraId="5C60A311" w14:textId="77777777" w:rsidR="00EA6AE3" w:rsidRPr="494CA46D" w:rsidRDefault="3EECC65D" w:rsidP="2F73CE07">
            <w:pPr>
              <w:rPr>
                <w:rFonts w:ascii="Times New Roman" w:eastAsia="Times New Roman" w:hAnsi="Times New Roman" w:cs="Times New Roman"/>
                <w:sz w:val="24"/>
                <w:szCs w:val="24"/>
              </w:rPr>
            </w:pPr>
            <w:r w:rsidRPr="2F73CE07">
              <w:rPr>
                <w:rFonts w:ascii="Times New Roman" w:eastAsia="Times New Roman" w:hAnsi="Times New Roman" w:cs="Times New Roman"/>
                <w:sz w:val="24"/>
                <w:szCs w:val="24"/>
              </w:rPr>
              <w:t xml:space="preserve">Kujundab suutlikkust organiseerida õpikeskkonda ning hankida õppimiseks </w:t>
            </w:r>
            <w:r w:rsidRPr="2F73CE07">
              <w:rPr>
                <w:rFonts w:ascii="Times New Roman" w:eastAsia="Times New Roman" w:hAnsi="Times New Roman" w:cs="Times New Roman"/>
                <w:sz w:val="24"/>
                <w:szCs w:val="24"/>
              </w:rPr>
              <w:lastRenderedPageBreak/>
              <w:t xml:space="preserve">vajaminevaid vahendeid ja teavet, samuti oma õppimise planeerimist ning õpitu kasutamist erinevates kontekstides ja probleeme lahendades. Õppetegevuse ja tagasiside kaudu omandavad õppijad eneseanalüüsi oskuse. </w:t>
            </w:r>
          </w:p>
          <w:p w14:paraId="006A1629" w14:textId="77777777" w:rsidR="00EA6AE3" w:rsidRPr="494CA46D" w:rsidRDefault="3EECC65D" w:rsidP="2F73CE07">
            <w:pPr>
              <w:rPr>
                <w:rFonts w:ascii="Times New Roman" w:eastAsia="Times New Roman" w:hAnsi="Times New Roman" w:cs="Times New Roman"/>
                <w:sz w:val="24"/>
                <w:szCs w:val="24"/>
              </w:rPr>
            </w:pPr>
            <w:r w:rsidRPr="2F73CE07">
              <w:rPr>
                <w:rFonts w:ascii="Times New Roman" w:eastAsia="Times New Roman" w:hAnsi="Times New Roman" w:cs="Times New Roman"/>
                <w:sz w:val="24"/>
                <w:szCs w:val="24"/>
                <w:u w:val="single"/>
              </w:rPr>
              <w:t>Suhtluspädevus</w:t>
            </w:r>
            <w:r w:rsidRPr="2F73CE07">
              <w:rPr>
                <w:rFonts w:ascii="Times New Roman" w:eastAsia="Times New Roman" w:hAnsi="Times New Roman" w:cs="Times New Roman"/>
                <w:sz w:val="24"/>
                <w:szCs w:val="24"/>
              </w:rPr>
              <w:t xml:space="preserve"> </w:t>
            </w:r>
          </w:p>
          <w:p w14:paraId="6AC065C0" w14:textId="4BF45E0D" w:rsidR="00EA6AE3" w:rsidRPr="494CA46D" w:rsidRDefault="3EECC65D" w:rsidP="2F73CE07">
            <w:pPr>
              <w:rPr>
                <w:rFonts w:ascii="Times New Roman" w:eastAsia="Times New Roman" w:hAnsi="Times New Roman" w:cs="Times New Roman"/>
                <w:sz w:val="24"/>
                <w:szCs w:val="24"/>
                <w:u w:val="single"/>
              </w:rPr>
            </w:pPr>
            <w:r w:rsidRPr="2F73CE07">
              <w:rPr>
                <w:rFonts w:ascii="Times New Roman" w:eastAsia="Times New Roman" w:hAnsi="Times New Roman" w:cs="Times New Roman"/>
                <w:sz w:val="24"/>
                <w:szCs w:val="24"/>
              </w:rPr>
              <w:t>Suutlikkus ennast selgelt ja asjakohaselt väljendada erinevates suhtlusolukordades.</w:t>
            </w:r>
          </w:p>
          <w:p w14:paraId="017C621A" w14:textId="20FAD9C3" w:rsidR="00EA6AE3" w:rsidRPr="494CA46D" w:rsidRDefault="00EA6AE3" w:rsidP="2F73CE07">
            <w:pPr>
              <w:rPr>
                <w:rFonts w:ascii="Times New Roman" w:eastAsia="Times New Roman" w:hAnsi="Times New Roman" w:cs="Times New Roman"/>
                <w:b/>
                <w:bCs/>
                <w:color w:val="4471C4"/>
                <w:sz w:val="24"/>
                <w:szCs w:val="24"/>
              </w:rPr>
            </w:pPr>
          </w:p>
        </w:tc>
      </w:tr>
      <w:tr w:rsidR="00EA6AE3" w14:paraId="7C33193F" w14:textId="1BCC1D7E" w:rsidTr="2F73CE07">
        <w:trPr>
          <w:trHeight w:val="300"/>
        </w:trPr>
        <w:tc>
          <w:tcPr>
            <w:tcW w:w="491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5E7AF7B" w14:textId="77777777" w:rsidR="00EA6AE3" w:rsidRDefault="00EA6AE3" w:rsidP="7535AD36">
            <w:pPr>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 xml:space="preserve">1) teab, et meedia saab mõjutada inimeste tervisekäitumist, toob näiteid; </w:t>
            </w:r>
          </w:p>
          <w:p w14:paraId="6443E7A9" w14:textId="77777777" w:rsidR="00EA6AE3" w:rsidRDefault="00EA6AE3" w:rsidP="7535AD36">
            <w:pPr>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2) toob näiteid, kuidas meedia abil saab suurendada inimeste kehalist aktiivsust; mõistab vastutust oma sõnade ja tegude eest, sh sotsiaalmeedias;</w:t>
            </w:r>
          </w:p>
          <w:p w14:paraId="422D6A89" w14:textId="448E314D" w:rsidR="00EA6AE3" w:rsidRDefault="00EA6AE3" w:rsidP="7535AD36">
            <w:pPr>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3)selgitab tervise tähendust ja seda mõjutavaid tegureid</w:t>
            </w:r>
            <w:r w:rsidR="00165492">
              <w:rPr>
                <w:rFonts w:ascii="Times New Roman" w:eastAsia="Times New Roman" w:hAnsi="Times New Roman" w:cs="Times New Roman"/>
                <w:sz w:val="24"/>
                <w:szCs w:val="24"/>
              </w:rPr>
              <w:t>.</w:t>
            </w:r>
          </w:p>
        </w:tc>
        <w:tc>
          <w:tcPr>
            <w:tcW w:w="436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B62F90F" w14:textId="58724CC8" w:rsidR="00EA6AE3" w:rsidRDefault="00EA6AE3" w:rsidP="2F73CE07">
            <w:pPr>
              <w:rPr>
                <w:rFonts w:ascii="Times New Roman" w:eastAsia="Times New Roman" w:hAnsi="Times New Roman" w:cs="Times New Roman"/>
                <w:sz w:val="24"/>
                <w:szCs w:val="24"/>
              </w:rPr>
            </w:pPr>
            <w:r w:rsidRPr="2F73CE07">
              <w:rPr>
                <w:rFonts w:ascii="Times New Roman" w:eastAsia="Times New Roman" w:hAnsi="Times New Roman" w:cs="Times New Roman"/>
                <w:sz w:val="24"/>
                <w:szCs w:val="24"/>
              </w:rPr>
              <w:t xml:space="preserve">Tervise olemus läbi meedia: füüsiline, vaimne ja sotsiaalne tervis. Tervisenäitajad. </w:t>
            </w:r>
          </w:p>
          <w:p w14:paraId="3136AE93" w14:textId="5D9E0E70" w:rsidR="00EA6AE3" w:rsidRDefault="00EA6AE3" w:rsidP="2F73CE07">
            <w:pPr>
              <w:rPr>
                <w:rFonts w:ascii="Times New Roman" w:eastAsia="Times New Roman" w:hAnsi="Times New Roman" w:cs="Times New Roman"/>
                <w:sz w:val="24"/>
                <w:szCs w:val="24"/>
              </w:rPr>
            </w:pPr>
            <w:r w:rsidRPr="2F73CE07">
              <w:rPr>
                <w:rFonts w:ascii="Times New Roman" w:eastAsia="Times New Roman" w:hAnsi="Times New Roman" w:cs="Times New Roman"/>
                <w:sz w:val="24"/>
                <w:szCs w:val="24"/>
              </w:rPr>
              <w:t xml:space="preserve">• Tervist mõjutavad tegurid. </w:t>
            </w:r>
          </w:p>
          <w:p w14:paraId="31315861" w14:textId="18843CEE" w:rsidR="00EA6AE3" w:rsidRDefault="00EA6AE3" w:rsidP="2F73CE07">
            <w:pPr>
              <w:rPr>
                <w:rFonts w:ascii="Times New Roman" w:eastAsia="Times New Roman" w:hAnsi="Times New Roman" w:cs="Times New Roman"/>
                <w:sz w:val="24"/>
                <w:szCs w:val="24"/>
              </w:rPr>
            </w:pPr>
            <w:r w:rsidRPr="2F73CE07">
              <w:rPr>
                <w:rFonts w:ascii="Times New Roman" w:eastAsia="Times New Roman" w:hAnsi="Times New Roman" w:cs="Times New Roman"/>
                <w:sz w:val="24"/>
                <w:szCs w:val="24"/>
              </w:rPr>
              <w:t>• Hea ja halb stress.</w:t>
            </w:r>
          </w:p>
          <w:p w14:paraId="34504EF2" w14:textId="5F76218C" w:rsidR="00EA6AE3" w:rsidRDefault="00EA6AE3" w:rsidP="7535AD36">
            <w:pPr>
              <w:rPr>
                <w:rFonts w:ascii="Times New Roman" w:eastAsia="Times New Roman" w:hAnsi="Times New Roman" w:cs="Times New Roman"/>
                <w:sz w:val="24"/>
                <w:szCs w:val="24"/>
              </w:rPr>
            </w:pPr>
            <w:r w:rsidRPr="2F73CE07">
              <w:rPr>
                <w:rFonts w:ascii="Times New Roman" w:eastAsia="Times New Roman" w:hAnsi="Times New Roman" w:cs="Times New Roman"/>
                <w:sz w:val="24"/>
                <w:szCs w:val="24"/>
              </w:rPr>
              <w:t>• Keha reaktsioonid stressile. • Pingete maandamise võimalused.  • Kehalise aktiivsuse vormid. • Päevakava. • Puhkus ja uni.</w:t>
            </w:r>
          </w:p>
          <w:p w14:paraId="07F17A20" w14:textId="77777777" w:rsidR="00EA6AE3" w:rsidRDefault="00EA6AE3" w:rsidP="7535AD36">
            <w:pPr>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Ajakirjanduse ja sotsiaalmeedia kriitiline analüüs.</w:t>
            </w:r>
          </w:p>
          <w:p w14:paraId="55E6D9CB" w14:textId="77777777" w:rsidR="00EA6AE3" w:rsidRDefault="00EA6AE3" w:rsidP="7535AD36">
            <w:pPr>
              <w:rPr>
                <w:rFonts w:ascii="Times New Roman" w:eastAsia="Times New Roman" w:hAnsi="Times New Roman" w:cs="Times New Roman"/>
                <w:sz w:val="24"/>
                <w:szCs w:val="24"/>
              </w:rPr>
            </w:pPr>
          </w:p>
          <w:p w14:paraId="635CDA64" w14:textId="143E151E" w:rsidR="00EA6AE3" w:rsidRPr="494CA46D" w:rsidRDefault="00EA6AE3" w:rsidP="7535AD36">
            <w:pPr>
              <w:rPr>
                <w:rFonts w:ascii="Times New Roman" w:eastAsia="Times New Roman" w:hAnsi="Times New Roman" w:cs="Times New Roman"/>
                <w:b/>
                <w:bCs/>
                <w:color w:val="4471C4"/>
                <w:sz w:val="24"/>
                <w:szCs w:val="24"/>
              </w:rPr>
            </w:pPr>
            <w:r w:rsidRPr="7535AD36">
              <w:rPr>
                <w:rFonts w:ascii="Times New Roman" w:eastAsia="Times New Roman" w:hAnsi="Times New Roman" w:cs="Times New Roman"/>
                <w:sz w:val="24"/>
                <w:szCs w:val="24"/>
              </w:rPr>
              <w:t>Turvaline ning ohutu käitumine koolis, kodus ja õues. • Eakaaslaste ning meedia mõju tervise ja ohukäitumise alaseid valikud tehes; iseenda vastutus. • Vahendatud suhtlemine</w:t>
            </w:r>
          </w:p>
        </w:tc>
        <w:tc>
          <w:tcPr>
            <w:tcW w:w="4204" w:type="dxa"/>
            <w:vMerge/>
            <w:tcBorders>
              <w:left w:val="single" w:sz="8" w:space="0" w:color="auto"/>
              <w:right w:val="single" w:sz="8" w:space="0" w:color="auto"/>
            </w:tcBorders>
            <w:shd w:val="clear" w:color="auto" w:fill="DEEAF6" w:themeFill="accent5" w:themeFillTint="33"/>
          </w:tcPr>
          <w:p w14:paraId="00943E66" w14:textId="77777777" w:rsidR="00EA6AE3" w:rsidRPr="7535AD36" w:rsidRDefault="00EA6AE3" w:rsidP="7535AD36">
            <w:pPr>
              <w:rPr>
                <w:rFonts w:ascii="Times New Roman" w:eastAsia="Times New Roman" w:hAnsi="Times New Roman" w:cs="Times New Roman"/>
                <w:sz w:val="24"/>
                <w:szCs w:val="24"/>
              </w:rPr>
            </w:pPr>
          </w:p>
        </w:tc>
      </w:tr>
      <w:tr w:rsidR="00EA6AE3" w14:paraId="392BA5B4" w14:textId="522A82F1" w:rsidTr="2F73CE07">
        <w:trPr>
          <w:trHeight w:val="300"/>
        </w:trPr>
        <w:tc>
          <w:tcPr>
            <w:tcW w:w="491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9650A47" w14:textId="0A74CC47" w:rsidR="00EA6AE3" w:rsidRDefault="00EA6AE3" w:rsidP="7535AD36">
            <w:pPr>
              <w:rPr>
                <w:rFonts w:ascii="Times New Roman" w:eastAsia="Times New Roman" w:hAnsi="Times New Roman" w:cs="Times New Roman"/>
                <w:color w:val="000000" w:themeColor="text1"/>
                <w:sz w:val="24"/>
                <w:szCs w:val="24"/>
              </w:rPr>
            </w:pPr>
            <w:r w:rsidRPr="7535AD36">
              <w:rPr>
                <w:rFonts w:ascii="Times New Roman" w:eastAsia="Times New Roman" w:hAnsi="Times New Roman" w:cs="Times New Roman"/>
                <w:color w:val="000000" w:themeColor="text1"/>
                <w:sz w:val="24"/>
                <w:szCs w:val="24"/>
              </w:rPr>
              <w:t>MURDEIGA. MURDEEA MUUTUSED.</w:t>
            </w:r>
          </w:p>
          <w:p w14:paraId="410811BA" w14:textId="77777777" w:rsidR="00EA6AE3" w:rsidRDefault="00EA6AE3" w:rsidP="7535AD36">
            <w:pPr>
              <w:rPr>
                <w:rFonts w:ascii="Times New Roman" w:eastAsia="Times New Roman" w:hAnsi="Times New Roman" w:cs="Times New Roman"/>
                <w:sz w:val="24"/>
                <w:szCs w:val="24"/>
              </w:rPr>
            </w:pPr>
          </w:p>
        </w:tc>
        <w:tc>
          <w:tcPr>
            <w:tcW w:w="436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D9CF338" w14:textId="77777777" w:rsidR="00EA6AE3" w:rsidRDefault="00EA6AE3" w:rsidP="7535AD36">
            <w:pPr>
              <w:rPr>
                <w:rFonts w:ascii="Times New Roman" w:eastAsia="Times New Roman" w:hAnsi="Times New Roman" w:cs="Times New Roman"/>
                <w:sz w:val="24"/>
                <w:szCs w:val="24"/>
              </w:rPr>
            </w:pPr>
          </w:p>
        </w:tc>
        <w:tc>
          <w:tcPr>
            <w:tcW w:w="4204" w:type="dxa"/>
            <w:vMerge/>
            <w:tcBorders>
              <w:left w:val="single" w:sz="8" w:space="0" w:color="auto"/>
              <w:right w:val="single" w:sz="8" w:space="0" w:color="auto"/>
            </w:tcBorders>
            <w:shd w:val="clear" w:color="auto" w:fill="DEEAF6" w:themeFill="accent5" w:themeFillTint="33"/>
          </w:tcPr>
          <w:p w14:paraId="43EE3C5E" w14:textId="77777777" w:rsidR="00EA6AE3" w:rsidRDefault="00EA6AE3" w:rsidP="7535AD36">
            <w:pPr>
              <w:rPr>
                <w:rFonts w:ascii="Times New Roman" w:eastAsia="Times New Roman" w:hAnsi="Times New Roman" w:cs="Times New Roman"/>
                <w:sz w:val="24"/>
                <w:szCs w:val="24"/>
              </w:rPr>
            </w:pPr>
          </w:p>
        </w:tc>
      </w:tr>
      <w:tr w:rsidR="00EA6AE3" w14:paraId="34706C1C" w14:textId="258EC38F" w:rsidTr="2F73CE07">
        <w:trPr>
          <w:trHeight w:val="300"/>
        </w:trPr>
        <w:tc>
          <w:tcPr>
            <w:tcW w:w="491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DC564CD" w14:textId="3DD26BDB" w:rsidR="00EA6AE3" w:rsidRDefault="00EA6AE3" w:rsidP="7535AD36">
            <w:pPr>
              <w:rPr>
                <w:rFonts w:ascii="Times New Roman" w:eastAsia="Times New Roman" w:hAnsi="Times New Roman" w:cs="Times New Roman"/>
                <w:sz w:val="24"/>
                <w:szCs w:val="24"/>
              </w:rPr>
            </w:pPr>
          </w:p>
          <w:p w14:paraId="6E6EAE86" w14:textId="77777777" w:rsidR="00165492" w:rsidRDefault="00EA6AE3" w:rsidP="7535AD36">
            <w:pPr>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 xml:space="preserve">3)nimetab murdeeas toimuvaid füüsilisi ja emotsionaalseid muutusi; </w:t>
            </w:r>
          </w:p>
          <w:p w14:paraId="296A97EF" w14:textId="1E063011" w:rsidR="00EA6AE3" w:rsidRDefault="00EA6AE3" w:rsidP="7535AD36">
            <w:pPr>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lastRenderedPageBreak/>
              <w:t xml:space="preserve">4) toob esile </w:t>
            </w:r>
            <w:proofErr w:type="spellStart"/>
            <w:r w:rsidRPr="7535AD36">
              <w:rPr>
                <w:rFonts w:ascii="Times New Roman" w:eastAsia="Times New Roman" w:hAnsi="Times New Roman" w:cs="Times New Roman"/>
                <w:sz w:val="24"/>
                <w:szCs w:val="24"/>
              </w:rPr>
              <w:t>arengulisi</w:t>
            </w:r>
            <w:proofErr w:type="spellEnd"/>
            <w:r w:rsidRPr="7535AD36">
              <w:rPr>
                <w:rFonts w:ascii="Times New Roman" w:eastAsia="Times New Roman" w:hAnsi="Times New Roman" w:cs="Times New Roman"/>
                <w:sz w:val="24"/>
                <w:szCs w:val="24"/>
              </w:rPr>
              <w:t xml:space="preserve"> individuaalseid erinevusi, mõistab inimeste erivajadusi; </w:t>
            </w:r>
          </w:p>
          <w:p w14:paraId="4E400BE7" w14:textId="54AF76F0" w:rsidR="00EA6AE3" w:rsidRDefault="00EA6AE3" w:rsidP="7535AD36">
            <w:pPr>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5) toob näiteid erinevast arengutempost murdeeas; 6) selgitab keha eest hoolitsemise vajalikkust;</w:t>
            </w:r>
          </w:p>
        </w:tc>
        <w:tc>
          <w:tcPr>
            <w:tcW w:w="436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09CAC7C" w14:textId="6CE84BD5" w:rsidR="00EA6AE3" w:rsidRDefault="00EA6AE3" w:rsidP="7535AD36">
            <w:pPr>
              <w:rPr>
                <w:rFonts w:ascii="Times New Roman" w:eastAsia="Times New Roman" w:hAnsi="Times New Roman" w:cs="Times New Roman"/>
                <w:color w:val="000000" w:themeColor="text1"/>
                <w:sz w:val="24"/>
                <w:szCs w:val="24"/>
              </w:rPr>
            </w:pPr>
            <w:r w:rsidRPr="7535AD36">
              <w:rPr>
                <w:rFonts w:ascii="Times New Roman" w:eastAsia="Times New Roman" w:hAnsi="Times New Roman" w:cs="Times New Roman"/>
                <w:sz w:val="24"/>
                <w:szCs w:val="24"/>
              </w:rPr>
              <w:lastRenderedPageBreak/>
              <w:t xml:space="preserve">Murdeiga inimese elukaares. • Kehalised ja emotsionaalsed muutused murdeeas. • Kehaliste muutuste erinev tempo </w:t>
            </w:r>
            <w:r w:rsidRPr="7535AD36">
              <w:rPr>
                <w:rFonts w:ascii="Times New Roman" w:eastAsia="Times New Roman" w:hAnsi="Times New Roman" w:cs="Times New Roman"/>
                <w:sz w:val="24"/>
                <w:szCs w:val="24"/>
              </w:rPr>
              <w:lastRenderedPageBreak/>
              <w:t>murdeeas. • Suhtumine kehasse ja oma keha eest hoolitsemine. • Suguline küpsus ja soojätkamine.</w:t>
            </w:r>
          </w:p>
        </w:tc>
        <w:tc>
          <w:tcPr>
            <w:tcW w:w="4204" w:type="dxa"/>
            <w:vMerge/>
            <w:tcBorders>
              <w:left w:val="single" w:sz="8" w:space="0" w:color="auto"/>
              <w:right w:val="single" w:sz="8" w:space="0" w:color="auto"/>
            </w:tcBorders>
          </w:tcPr>
          <w:p w14:paraId="70F0FD84" w14:textId="77777777" w:rsidR="00EA6AE3" w:rsidRPr="7535AD36" w:rsidRDefault="00EA6AE3" w:rsidP="7535AD36">
            <w:pPr>
              <w:rPr>
                <w:rFonts w:ascii="Times New Roman" w:eastAsia="Times New Roman" w:hAnsi="Times New Roman" w:cs="Times New Roman"/>
                <w:sz w:val="24"/>
                <w:szCs w:val="24"/>
              </w:rPr>
            </w:pPr>
          </w:p>
        </w:tc>
      </w:tr>
      <w:tr w:rsidR="00EA6AE3" w14:paraId="30D654D8" w14:textId="683AB679" w:rsidTr="2F73CE07">
        <w:trPr>
          <w:trHeight w:val="300"/>
        </w:trPr>
        <w:tc>
          <w:tcPr>
            <w:tcW w:w="491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5B4D0C0" w14:textId="77777777" w:rsidR="00EA6AE3" w:rsidRDefault="00EA6AE3" w:rsidP="7535AD36">
            <w:pPr>
              <w:rPr>
                <w:rFonts w:ascii="Times New Roman" w:eastAsia="Times New Roman" w:hAnsi="Times New Roman" w:cs="Times New Roman"/>
                <w:sz w:val="24"/>
                <w:szCs w:val="24"/>
              </w:rPr>
            </w:pPr>
          </w:p>
        </w:tc>
        <w:tc>
          <w:tcPr>
            <w:tcW w:w="436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4B93941" w14:textId="77777777" w:rsidR="00EA6AE3" w:rsidRDefault="00EA6AE3" w:rsidP="7535AD36">
            <w:pPr>
              <w:rPr>
                <w:rFonts w:ascii="Times New Roman" w:eastAsia="Times New Roman" w:hAnsi="Times New Roman" w:cs="Times New Roman"/>
                <w:sz w:val="24"/>
                <w:szCs w:val="24"/>
              </w:rPr>
            </w:pPr>
          </w:p>
        </w:tc>
        <w:tc>
          <w:tcPr>
            <w:tcW w:w="4204" w:type="dxa"/>
            <w:vMerge/>
            <w:tcBorders>
              <w:left w:val="single" w:sz="8" w:space="0" w:color="auto"/>
              <w:right w:val="single" w:sz="8" w:space="0" w:color="auto"/>
            </w:tcBorders>
          </w:tcPr>
          <w:p w14:paraId="2F77342C" w14:textId="77777777" w:rsidR="00EA6AE3" w:rsidRDefault="00EA6AE3" w:rsidP="7535AD36">
            <w:pPr>
              <w:rPr>
                <w:rFonts w:ascii="Times New Roman" w:eastAsia="Times New Roman" w:hAnsi="Times New Roman" w:cs="Times New Roman"/>
                <w:sz w:val="24"/>
                <w:szCs w:val="24"/>
              </w:rPr>
            </w:pPr>
          </w:p>
        </w:tc>
      </w:tr>
      <w:tr w:rsidR="00EA6AE3" w14:paraId="63AD11FB" w14:textId="0B194B43" w:rsidTr="2F73CE07">
        <w:trPr>
          <w:trHeight w:val="300"/>
        </w:trPr>
        <w:tc>
          <w:tcPr>
            <w:tcW w:w="491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DE39891" w14:textId="3FE78C2A" w:rsidR="00EA6AE3" w:rsidRDefault="00EA6AE3" w:rsidP="7535AD36">
            <w:pPr>
              <w:rPr>
                <w:rFonts w:ascii="Times New Roman" w:eastAsia="Times New Roman" w:hAnsi="Times New Roman" w:cs="Times New Roman"/>
                <w:sz w:val="24"/>
                <w:szCs w:val="24"/>
              </w:rPr>
            </w:pPr>
          </w:p>
          <w:p w14:paraId="3499B408" w14:textId="05E5CEC6" w:rsidR="00EA6AE3" w:rsidRDefault="00EA6AE3" w:rsidP="7535AD36">
            <w:pPr>
              <w:rPr>
                <w:rFonts w:ascii="Times New Roman" w:eastAsia="Times New Roman" w:hAnsi="Times New Roman" w:cs="Times New Roman"/>
                <w:sz w:val="24"/>
                <w:szCs w:val="24"/>
              </w:rPr>
            </w:pPr>
          </w:p>
        </w:tc>
        <w:tc>
          <w:tcPr>
            <w:tcW w:w="436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3B043F9" w14:textId="0D829F55" w:rsidR="00EA6AE3" w:rsidRDefault="00EA6AE3" w:rsidP="7535AD36">
            <w:pPr>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Eluviis – inimese igapäevased harjumused (liikumine, toitumine, keskkonna kujundamine, pärilike teguritega arvestamine).</w:t>
            </w:r>
          </w:p>
          <w:p w14:paraId="1B381341" w14:textId="77777777" w:rsidR="00EA6AE3" w:rsidRDefault="00EA6AE3" w:rsidP="7535AD36">
            <w:pPr>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Tervisliku eluviisi komponendid. • Tervislik toitumine. • Tervisliku toitumise põhimõtted. • Toitumist mõjutavad tegurid. • Kehaline aktiivsus</w:t>
            </w:r>
          </w:p>
          <w:p w14:paraId="326A1AB7" w14:textId="5630C0FD" w:rsidR="00EA6AE3" w:rsidRDefault="00EA6AE3" w:rsidP="7535AD36">
            <w:pPr>
              <w:rPr>
                <w:rFonts w:ascii="Times New Roman" w:eastAsia="Times New Roman" w:hAnsi="Times New Roman" w:cs="Times New Roman"/>
                <w:sz w:val="24"/>
                <w:szCs w:val="24"/>
              </w:rPr>
            </w:pPr>
          </w:p>
        </w:tc>
        <w:tc>
          <w:tcPr>
            <w:tcW w:w="4204" w:type="dxa"/>
            <w:vMerge/>
            <w:tcBorders>
              <w:left w:val="single" w:sz="8" w:space="0" w:color="auto"/>
              <w:right w:val="single" w:sz="8" w:space="0" w:color="auto"/>
            </w:tcBorders>
          </w:tcPr>
          <w:p w14:paraId="6469038F" w14:textId="77777777" w:rsidR="00EA6AE3" w:rsidRPr="7535AD36" w:rsidRDefault="00EA6AE3" w:rsidP="7535AD36">
            <w:pPr>
              <w:rPr>
                <w:rFonts w:ascii="Times New Roman" w:eastAsia="Times New Roman" w:hAnsi="Times New Roman" w:cs="Times New Roman"/>
                <w:sz w:val="24"/>
                <w:szCs w:val="24"/>
              </w:rPr>
            </w:pPr>
          </w:p>
        </w:tc>
      </w:tr>
      <w:tr w:rsidR="00EA6AE3" w14:paraId="46C239A6" w14:textId="2BBA63F6" w:rsidTr="2F73CE07">
        <w:trPr>
          <w:trHeight w:val="300"/>
        </w:trPr>
        <w:tc>
          <w:tcPr>
            <w:tcW w:w="491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2804C83" w14:textId="32B03773" w:rsidR="00EA6AE3" w:rsidRDefault="00EA6AE3" w:rsidP="7535AD36">
            <w:pPr>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HAIGUSED JA HAIGUSTEST HOIDUMINE. ESMAABI</w:t>
            </w:r>
          </w:p>
        </w:tc>
        <w:tc>
          <w:tcPr>
            <w:tcW w:w="436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F03FB08" w14:textId="77777777" w:rsidR="00EA6AE3" w:rsidRDefault="00EA6AE3" w:rsidP="7535AD36">
            <w:pPr>
              <w:rPr>
                <w:rFonts w:ascii="Times New Roman" w:eastAsia="Times New Roman" w:hAnsi="Times New Roman" w:cs="Times New Roman"/>
                <w:sz w:val="24"/>
                <w:szCs w:val="24"/>
              </w:rPr>
            </w:pPr>
          </w:p>
        </w:tc>
        <w:tc>
          <w:tcPr>
            <w:tcW w:w="4204" w:type="dxa"/>
            <w:vMerge/>
            <w:tcBorders>
              <w:left w:val="single" w:sz="8" w:space="0" w:color="auto"/>
              <w:right w:val="single" w:sz="8" w:space="0" w:color="auto"/>
            </w:tcBorders>
          </w:tcPr>
          <w:p w14:paraId="28999422" w14:textId="77777777" w:rsidR="00EA6AE3" w:rsidRDefault="00EA6AE3" w:rsidP="7535AD36">
            <w:pPr>
              <w:rPr>
                <w:rFonts w:ascii="Times New Roman" w:eastAsia="Times New Roman" w:hAnsi="Times New Roman" w:cs="Times New Roman"/>
                <w:sz w:val="24"/>
                <w:szCs w:val="24"/>
              </w:rPr>
            </w:pPr>
          </w:p>
        </w:tc>
      </w:tr>
      <w:tr w:rsidR="00EA6AE3" w14:paraId="0C8731E1" w14:textId="26D4A5EF" w:rsidTr="2F73CE07">
        <w:trPr>
          <w:trHeight w:val="300"/>
        </w:trPr>
        <w:tc>
          <w:tcPr>
            <w:tcW w:w="491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9FE4E53" w14:textId="77777777" w:rsidR="00EA6AE3" w:rsidRDefault="00EA6AE3" w:rsidP="7535AD36">
            <w:pPr>
              <w:rPr>
                <w:rFonts w:ascii="Times New Roman" w:eastAsia="Times New Roman" w:hAnsi="Times New Roman" w:cs="Times New Roman"/>
                <w:sz w:val="24"/>
                <w:szCs w:val="24"/>
              </w:rPr>
            </w:pPr>
          </w:p>
          <w:p w14:paraId="14D35423" w14:textId="59E7ABE2" w:rsidR="00EA6AE3" w:rsidRDefault="00EA6AE3" w:rsidP="7535AD36">
            <w:pPr>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 xml:space="preserve">9) seostab peamisi tervisenäitajaid inimese tervisliku seisundiga (nt unekvaliteet, stress, kehatemperatuur, pulss, kehamassiindeks); </w:t>
            </w:r>
          </w:p>
          <w:p w14:paraId="5247B973" w14:textId="77777777" w:rsidR="00EA6AE3" w:rsidRDefault="00EA6AE3" w:rsidP="7535AD36">
            <w:pPr>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 xml:space="preserve">11) toob näiteid, kuidas enda käitumisega ennetada haigestumist; </w:t>
            </w:r>
          </w:p>
          <w:p w14:paraId="0393845D" w14:textId="77777777" w:rsidR="00EA6AE3" w:rsidRDefault="00EA6AE3" w:rsidP="7535AD36">
            <w:pPr>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 xml:space="preserve">12) toob näiteid tegevustest, mis muudavad elukeskkonna turvaliseks, soodustavad kehalist aktiivsust ja tervislikku toitumist; </w:t>
            </w:r>
          </w:p>
          <w:p w14:paraId="321878DD" w14:textId="61E8362C" w:rsidR="00EA6AE3" w:rsidRDefault="00EA6AE3" w:rsidP="7535AD36">
            <w:pPr>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 xml:space="preserve">13) demonstreerib õpisituatsioonis esmaabivõtteid, teab, kust otsida vajaduse korral abi; </w:t>
            </w:r>
          </w:p>
          <w:p w14:paraId="6FE17705" w14:textId="77777777" w:rsidR="00EA6AE3" w:rsidRDefault="00EA6AE3" w:rsidP="7535AD36">
            <w:pPr>
              <w:rPr>
                <w:rFonts w:ascii="Times New Roman" w:eastAsia="Times New Roman" w:hAnsi="Times New Roman" w:cs="Times New Roman"/>
                <w:sz w:val="24"/>
                <w:szCs w:val="24"/>
              </w:rPr>
            </w:pPr>
          </w:p>
          <w:p w14:paraId="59F83A1C" w14:textId="4D499CA8" w:rsidR="00EA6AE3" w:rsidRDefault="00EA6AE3" w:rsidP="7535AD36">
            <w:pPr>
              <w:rPr>
                <w:rFonts w:ascii="Times New Roman" w:eastAsia="Times New Roman" w:hAnsi="Times New Roman" w:cs="Times New Roman"/>
                <w:sz w:val="24"/>
                <w:szCs w:val="24"/>
              </w:rPr>
            </w:pPr>
          </w:p>
        </w:tc>
        <w:tc>
          <w:tcPr>
            <w:tcW w:w="436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DDA9E18" w14:textId="77777777" w:rsidR="00EA6AE3" w:rsidRDefault="00EA6AE3" w:rsidP="7535AD36">
            <w:pPr>
              <w:rPr>
                <w:rFonts w:ascii="Times New Roman" w:eastAsia="Times New Roman" w:hAnsi="Times New Roman" w:cs="Times New Roman"/>
                <w:sz w:val="24"/>
                <w:szCs w:val="24"/>
              </w:rPr>
            </w:pPr>
          </w:p>
          <w:p w14:paraId="5B61F1EC" w14:textId="77777777" w:rsidR="00EA6AE3" w:rsidRDefault="00EA6AE3" w:rsidP="7535AD36">
            <w:pPr>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 xml:space="preserve">Terve inimese tervisenäitajad. </w:t>
            </w:r>
          </w:p>
          <w:p w14:paraId="3CB6D6F7" w14:textId="578AD655" w:rsidR="00EA6AE3" w:rsidRDefault="00EA6AE3" w:rsidP="7535AD36">
            <w:pPr>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Levinumad laste ja noorte haigused. • Nakkus- ja mittenakkushaigused. • Haigustest hoidumine. • HIV, selle levikuteed ja sellest hoidumise võimalused. • AIDS. • Esmaabi põhimõtted. • Esmaabi erinevates olukordades. • Käitumine õnnetusjuhtumi korral.</w:t>
            </w:r>
          </w:p>
          <w:p w14:paraId="611696B8" w14:textId="5B05EF9A" w:rsidR="00EA6AE3" w:rsidRDefault="00EA6AE3" w:rsidP="7535AD36">
            <w:pPr>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KESKKOND JA TERVIS</w:t>
            </w:r>
          </w:p>
          <w:p w14:paraId="3AA10595" w14:textId="39010E12" w:rsidR="00EA6AE3" w:rsidRDefault="00EA6AE3" w:rsidP="7535AD36">
            <w:pPr>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 xml:space="preserve">• Tervislik elukeskkond. • Tervislik õpikeskkond. • Tervis heaolu </w:t>
            </w:r>
            <w:proofErr w:type="spellStart"/>
            <w:r w:rsidRPr="7535AD36">
              <w:rPr>
                <w:rFonts w:ascii="Times New Roman" w:eastAsia="Times New Roman" w:hAnsi="Times New Roman" w:cs="Times New Roman"/>
                <w:sz w:val="24"/>
                <w:szCs w:val="24"/>
              </w:rPr>
              <w:t>tagajana</w:t>
            </w:r>
            <w:proofErr w:type="spellEnd"/>
            <w:r w:rsidRPr="7535AD36">
              <w:rPr>
                <w:rFonts w:ascii="Times New Roman" w:eastAsia="Times New Roman" w:hAnsi="Times New Roman" w:cs="Times New Roman"/>
                <w:sz w:val="24"/>
                <w:szCs w:val="24"/>
              </w:rPr>
              <w:t>.</w:t>
            </w:r>
          </w:p>
          <w:p w14:paraId="4EFDAE6D" w14:textId="6929669B" w:rsidR="00EA6AE3" w:rsidRDefault="00EA6AE3" w:rsidP="7535AD36">
            <w:pPr>
              <w:rPr>
                <w:rFonts w:ascii="Times New Roman" w:eastAsia="Times New Roman" w:hAnsi="Times New Roman" w:cs="Times New Roman"/>
                <w:sz w:val="24"/>
                <w:szCs w:val="24"/>
              </w:rPr>
            </w:pPr>
          </w:p>
        </w:tc>
        <w:tc>
          <w:tcPr>
            <w:tcW w:w="4204" w:type="dxa"/>
            <w:vMerge/>
            <w:tcBorders>
              <w:left w:val="single" w:sz="8" w:space="0" w:color="auto"/>
              <w:right w:val="single" w:sz="8" w:space="0" w:color="auto"/>
            </w:tcBorders>
          </w:tcPr>
          <w:p w14:paraId="46EE8389" w14:textId="77777777" w:rsidR="00EA6AE3" w:rsidRDefault="00EA6AE3" w:rsidP="7535AD36">
            <w:pPr>
              <w:rPr>
                <w:rFonts w:ascii="Times New Roman" w:eastAsia="Times New Roman" w:hAnsi="Times New Roman" w:cs="Times New Roman"/>
                <w:sz w:val="24"/>
                <w:szCs w:val="24"/>
              </w:rPr>
            </w:pPr>
          </w:p>
        </w:tc>
      </w:tr>
      <w:tr w:rsidR="00EA6AE3" w14:paraId="79CE5D00" w14:textId="47390413" w:rsidTr="2F73CE07">
        <w:trPr>
          <w:trHeight w:val="300"/>
        </w:trPr>
        <w:tc>
          <w:tcPr>
            <w:tcW w:w="491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E387928" w14:textId="1CE38DB6" w:rsidR="00EA6AE3" w:rsidRDefault="00EA6AE3" w:rsidP="7535AD36">
            <w:pPr>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ENESEKOHASED SOTSIAALSED OSKUSED</w:t>
            </w:r>
          </w:p>
          <w:p w14:paraId="0CD95D36" w14:textId="77777777" w:rsidR="00EA6AE3" w:rsidRDefault="00EA6AE3" w:rsidP="7535AD36">
            <w:pPr>
              <w:rPr>
                <w:rFonts w:ascii="Times New Roman" w:eastAsia="Times New Roman" w:hAnsi="Times New Roman" w:cs="Times New Roman"/>
                <w:sz w:val="24"/>
                <w:szCs w:val="24"/>
              </w:rPr>
            </w:pPr>
          </w:p>
        </w:tc>
        <w:tc>
          <w:tcPr>
            <w:tcW w:w="436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9D98BA1" w14:textId="77777777" w:rsidR="00EA6AE3" w:rsidRDefault="00EA6AE3" w:rsidP="7535AD36">
            <w:pPr>
              <w:rPr>
                <w:rFonts w:ascii="Times New Roman" w:eastAsia="Times New Roman" w:hAnsi="Times New Roman" w:cs="Times New Roman"/>
                <w:sz w:val="24"/>
                <w:szCs w:val="24"/>
              </w:rPr>
            </w:pPr>
          </w:p>
        </w:tc>
        <w:tc>
          <w:tcPr>
            <w:tcW w:w="4204" w:type="dxa"/>
            <w:vMerge/>
            <w:tcBorders>
              <w:left w:val="single" w:sz="8" w:space="0" w:color="auto"/>
              <w:right w:val="single" w:sz="8" w:space="0" w:color="auto"/>
            </w:tcBorders>
          </w:tcPr>
          <w:p w14:paraId="715E168E" w14:textId="77777777" w:rsidR="00EA6AE3" w:rsidRDefault="00EA6AE3" w:rsidP="7535AD36">
            <w:pPr>
              <w:rPr>
                <w:rFonts w:ascii="Times New Roman" w:eastAsia="Times New Roman" w:hAnsi="Times New Roman" w:cs="Times New Roman"/>
                <w:sz w:val="24"/>
                <w:szCs w:val="24"/>
              </w:rPr>
            </w:pPr>
          </w:p>
        </w:tc>
      </w:tr>
      <w:tr w:rsidR="00EA6AE3" w14:paraId="4844D073" w14:textId="419434A1" w:rsidTr="2F73CE07">
        <w:trPr>
          <w:trHeight w:val="300"/>
        </w:trPr>
        <w:tc>
          <w:tcPr>
            <w:tcW w:w="491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47329FA" w14:textId="4C1BE439" w:rsidR="00EA6AE3" w:rsidRDefault="00EA6AE3" w:rsidP="7535AD36">
            <w:pPr>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lastRenderedPageBreak/>
              <w:t>14) toob näiteid elu ja tervist ohustavatest teguritest ja teab, kuidas neid vältida, hoidub riskikäitumisest; selgitab, miks on normid, sh liiklusseadus kohustuslik kõigile ning järgib neid;</w:t>
            </w:r>
          </w:p>
          <w:p w14:paraId="32399522" w14:textId="6CCFF8AF" w:rsidR="00EA6AE3" w:rsidRDefault="00EA6AE3" w:rsidP="7535AD36">
            <w:pPr>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kirjeldab tubaka, alkoholi ja teiste uimastite tarbimise kahjulikku mõju tervisele; 15) demonstreerib õpisituatsioonis, kuidas keelduda ennast ja teisi kahjustavast tegevusest, kasutades tõhusaid enesekohaseid ja sotsiaalseid oskusi;</w:t>
            </w:r>
          </w:p>
          <w:p w14:paraId="27687ADF" w14:textId="1EC7FCEA" w:rsidR="00EA6AE3" w:rsidRDefault="00EA6AE3" w:rsidP="7535AD36">
            <w:pPr>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toob näiteid enda positiivsete omaduste kohta; selgitab enda erinevate omaduste arendamise võimalusi</w:t>
            </w:r>
          </w:p>
          <w:p w14:paraId="22066F6B" w14:textId="3076F2EE" w:rsidR="00EA6AE3" w:rsidRDefault="00EA6AE3" w:rsidP="7535AD36">
            <w:pPr>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 xml:space="preserve">15)teab, mis on autoriõigused ja et need on seadusega kaitstud, selgitab, miks peab autoriõigusi järgima ja mida võib endaga kaasa tuua autoriõiguste eiramine; </w:t>
            </w:r>
          </w:p>
          <w:p w14:paraId="21CC44C8" w14:textId="72A39B37" w:rsidR="00EA6AE3" w:rsidRDefault="00EA6AE3" w:rsidP="7535AD36">
            <w:pPr>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16) otsib, leiab ja esitab usaldusväärsetest allikatest terviseteemalist infot, järgides autoriõigust</w:t>
            </w:r>
            <w:r w:rsidR="00165492">
              <w:rPr>
                <w:rFonts w:ascii="Times New Roman" w:eastAsia="Times New Roman" w:hAnsi="Times New Roman" w:cs="Times New Roman"/>
                <w:sz w:val="24"/>
                <w:szCs w:val="24"/>
              </w:rPr>
              <w:t>.</w:t>
            </w:r>
            <w:bookmarkStart w:id="0" w:name="_GoBack"/>
            <w:bookmarkEnd w:id="0"/>
          </w:p>
          <w:p w14:paraId="335537C4" w14:textId="7096C985" w:rsidR="00EA6AE3" w:rsidRDefault="00EA6AE3" w:rsidP="7535AD36">
            <w:pPr>
              <w:rPr>
                <w:rFonts w:ascii="Times New Roman" w:eastAsia="Times New Roman" w:hAnsi="Times New Roman" w:cs="Times New Roman"/>
                <w:sz w:val="24"/>
                <w:szCs w:val="24"/>
              </w:rPr>
            </w:pPr>
          </w:p>
        </w:tc>
        <w:tc>
          <w:tcPr>
            <w:tcW w:w="436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196390E" w14:textId="77777777" w:rsidR="00EA6AE3" w:rsidRDefault="00EA6AE3" w:rsidP="7535AD36">
            <w:pPr>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 xml:space="preserve">• Tõhusad enesekohased ja sotsiaalsed oskused </w:t>
            </w:r>
          </w:p>
          <w:p w14:paraId="22943290" w14:textId="6B178F59" w:rsidR="00EA6AE3" w:rsidRDefault="00EA6AE3" w:rsidP="7535AD36">
            <w:pPr>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uimastitega seotud situatsioonides. • Valikud ja vastutus seoses uimastitega. • Tubaka, alkoholi ja teiste levinud uimastite tarbimisega seonduvad riskid tervisele.</w:t>
            </w:r>
          </w:p>
          <w:p w14:paraId="50684210" w14:textId="01E32B31" w:rsidR="00EA6AE3" w:rsidRDefault="00EA6AE3" w:rsidP="7535AD36">
            <w:pPr>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 xml:space="preserve">Rollimängud EI ütlemine, </w:t>
            </w:r>
          </w:p>
          <w:p w14:paraId="02FCB2D3" w14:textId="2F6B0CEF" w:rsidR="00EA6AE3" w:rsidRDefault="00EA6AE3" w:rsidP="7535AD36">
            <w:pPr>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Otsus, tagajärg – näidete varal.</w:t>
            </w:r>
          </w:p>
          <w:p w14:paraId="4075E6C5" w14:textId="77777777" w:rsidR="00EA6AE3" w:rsidRDefault="00EA6AE3" w:rsidP="7535AD36">
            <w:pPr>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Pildid.</w:t>
            </w:r>
          </w:p>
          <w:p w14:paraId="0622E0D2" w14:textId="77777777" w:rsidR="00EA6AE3" w:rsidRDefault="00EA6AE3" w:rsidP="7535AD36">
            <w:pPr>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Filmid.</w:t>
            </w:r>
          </w:p>
          <w:p w14:paraId="3AE93DE6" w14:textId="77CFB99D" w:rsidR="00EA6AE3" w:rsidRDefault="00EA6AE3" w:rsidP="7535AD36">
            <w:pPr>
              <w:rPr>
                <w:rFonts w:ascii="Times New Roman" w:eastAsia="Times New Roman" w:hAnsi="Times New Roman" w:cs="Times New Roman"/>
                <w:sz w:val="24"/>
                <w:szCs w:val="24"/>
              </w:rPr>
            </w:pPr>
            <w:r w:rsidRPr="7535AD36">
              <w:rPr>
                <w:rFonts w:ascii="Times New Roman" w:eastAsia="Times New Roman" w:hAnsi="Times New Roman" w:cs="Times New Roman"/>
                <w:sz w:val="24"/>
                <w:szCs w:val="24"/>
              </w:rPr>
              <w:t>Internetiallikad.</w:t>
            </w:r>
          </w:p>
          <w:p w14:paraId="1D9832B6" w14:textId="77777777" w:rsidR="00EA6AE3" w:rsidRDefault="00EA6AE3" w:rsidP="7535AD36">
            <w:pPr>
              <w:rPr>
                <w:rFonts w:ascii="Times New Roman" w:eastAsia="Times New Roman" w:hAnsi="Times New Roman" w:cs="Times New Roman"/>
                <w:sz w:val="24"/>
                <w:szCs w:val="24"/>
              </w:rPr>
            </w:pPr>
          </w:p>
          <w:p w14:paraId="131BCE7E" w14:textId="77777777" w:rsidR="00EA6AE3" w:rsidRDefault="00EA6AE3" w:rsidP="7535AD36">
            <w:pPr>
              <w:rPr>
                <w:rFonts w:ascii="Times New Roman" w:eastAsia="Times New Roman" w:hAnsi="Times New Roman" w:cs="Times New Roman"/>
                <w:sz w:val="24"/>
                <w:szCs w:val="24"/>
              </w:rPr>
            </w:pPr>
          </w:p>
          <w:p w14:paraId="66B8B44C" w14:textId="6528844F" w:rsidR="00EA6AE3" w:rsidRDefault="00EA6AE3" w:rsidP="7535AD36">
            <w:pPr>
              <w:rPr>
                <w:rFonts w:ascii="Times New Roman" w:eastAsia="Times New Roman" w:hAnsi="Times New Roman" w:cs="Times New Roman"/>
                <w:sz w:val="24"/>
                <w:szCs w:val="24"/>
              </w:rPr>
            </w:pPr>
          </w:p>
        </w:tc>
        <w:tc>
          <w:tcPr>
            <w:tcW w:w="4204" w:type="dxa"/>
            <w:vMerge/>
            <w:tcBorders>
              <w:left w:val="single" w:sz="8" w:space="0" w:color="auto"/>
              <w:bottom w:val="single" w:sz="8" w:space="0" w:color="auto"/>
              <w:right w:val="single" w:sz="8" w:space="0" w:color="auto"/>
            </w:tcBorders>
          </w:tcPr>
          <w:p w14:paraId="6DB3E5D1" w14:textId="77777777" w:rsidR="00EA6AE3" w:rsidRPr="7535AD36" w:rsidRDefault="00EA6AE3" w:rsidP="7535AD36">
            <w:pPr>
              <w:rPr>
                <w:rFonts w:ascii="Times New Roman" w:eastAsia="Times New Roman" w:hAnsi="Times New Roman" w:cs="Times New Roman"/>
                <w:sz w:val="24"/>
                <w:szCs w:val="24"/>
              </w:rPr>
            </w:pPr>
          </w:p>
        </w:tc>
      </w:tr>
    </w:tbl>
    <w:p w14:paraId="18F008C9" w14:textId="20F87C92" w:rsidR="42233FFE" w:rsidRDefault="42233FFE" w:rsidP="7535AD36">
      <w:pPr>
        <w:pStyle w:val="Loendilik"/>
        <w:spacing w:after="0"/>
        <w:ind w:left="0"/>
        <w:rPr>
          <w:rFonts w:ascii="Times New Roman" w:eastAsia="Times New Roman" w:hAnsi="Times New Roman" w:cs="Times New Roman"/>
          <w:sz w:val="24"/>
          <w:szCs w:val="24"/>
        </w:rPr>
      </w:pPr>
    </w:p>
    <w:p w14:paraId="382E58A5" w14:textId="07D461C3" w:rsidR="2F73CE07" w:rsidRDefault="2F73CE07" w:rsidP="2F73CE07">
      <w:pPr>
        <w:pStyle w:val="Loendilik"/>
        <w:spacing w:after="0"/>
        <w:ind w:left="0"/>
        <w:rPr>
          <w:rFonts w:ascii="Times New Roman" w:eastAsia="Times New Roman" w:hAnsi="Times New Roman" w:cs="Times New Roman"/>
          <w:sz w:val="24"/>
          <w:szCs w:val="24"/>
        </w:rPr>
      </w:pPr>
    </w:p>
    <w:p w14:paraId="38536D00" w14:textId="78738F6A" w:rsidR="2F73CE07" w:rsidRDefault="2F73CE07" w:rsidP="2F73CE07">
      <w:pPr>
        <w:pStyle w:val="Loendilik"/>
        <w:spacing w:after="0"/>
        <w:ind w:left="0"/>
        <w:rPr>
          <w:rFonts w:ascii="Times New Roman" w:eastAsia="Times New Roman" w:hAnsi="Times New Roman" w:cs="Times New Roman"/>
          <w:sz w:val="24"/>
          <w:szCs w:val="24"/>
        </w:rPr>
      </w:pPr>
    </w:p>
    <w:p w14:paraId="51777353" w14:textId="7EB1EA75" w:rsidR="2F73CE07" w:rsidRDefault="2F73CE07" w:rsidP="2F73CE07">
      <w:pPr>
        <w:pStyle w:val="Loendilik"/>
        <w:spacing w:after="0"/>
        <w:ind w:left="0"/>
        <w:rPr>
          <w:rFonts w:ascii="Times New Roman" w:eastAsia="Times New Roman" w:hAnsi="Times New Roman" w:cs="Times New Roman"/>
          <w:sz w:val="24"/>
          <w:szCs w:val="24"/>
        </w:rPr>
      </w:pPr>
    </w:p>
    <w:p w14:paraId="1586032E" w14:textId="75D03EFE" w:rsidR="2F73CE07" w:rsidRDefault="2F73CE07" w:rsidP="2F73CE07">
      <w:pPr>
        <w:pStyle w:val="Loendilik"/>
        <w:spacing w:after="0"/>
        <w:ind w:left="0"/>
        <w:rPr>
          <w:rFonts w:ascii="Times New Roman" w:eastAsia="Times New Roman" w:hAnsi="Times New Roman" w:cs="Times New Roman"/>
          <w:sz w:val="24"/>
          <w:szCs w:val="24"/>
        </w:rPr>
      </w:pPr>
    </w:p>
    <w:p w14:paraId="16C42B8F" w14:textId="7DD2AF0C" w:rsidR="2F73CE07" w:rsidRDefault="2F73CE07" w:rsidP="2F73CE07">
      <w:pPr>
        <w:pStyle w:val="Loendilik"/>
        <w:spacing w:after="0"/>
        <w:ind w:left="0"/>
        <w:rPr>
          <w:rFonts w:ascii="Times New Roman" w:eastAsia="Times New Roman" w:hAnsi="Times New Roman" w:cs="Times New Roman"/>
          <w:sz w:val="24"/>
          <w:szCs w:val="24"/>
        </w:rPr>
      </w:pPr>
    </w:p>
    <w:p w14:paraId="64A04D80" w14:textId="1F925BB0" w:rsidR="2F73CE07" w:rsidRDefault="2F73CE07" w:rsidP="2F73CE07">
      <w:pPr>
        <w:pStyle w:val="Loendilik"/>
        <w:spacing w:after="0"/>
        <w:ind w:left="0"/>
        <w:rPr>
          <w:rFonts w:ascii="Times New Roman" w:eastAsia="Times New Roman" w:hAnsi="Times New Roman" w:cs="Times New Roman"/>
          <w:sz w:val="24"/>
          <w:szCs w:val="24"/>
        </w:rPr>
      </w:pPr>
    </w:p>
    <w:p w14:paraId="2F69C7B5" w14:textId="13998E68" w:rsidR="2F73CE07" w:rsidRDefault="2F73CE07" w:rsidP="2F73CE07">
      <w:pPr>
        <w:pStyle w:val="Loendilik"/>
        <w:spacing w:after="0"/>
        <w:ind w:left="0"/>
        <w:rPr>
          <w:rFonts w:ascii="Times New Roman" w:eastAsia="Times New Roman" w:hAnsi="Times New Roman" w:cs="Times New Roman"/>
          <w:sz w:val="24"/>
          <w:szCs w:val="24"/>
        </w:rPr>
      </w:pPr>
    </w:p>
    <w:p w14:paraId="132603AD" w14:textId="1AF9764C" w:rsidR="2F73CE07" w:rsidRDefault="2F73CE07" w:rsidP="2F73CE07">
      <w:pPr>
        <w:pStyle w:val="Loendilik"/>
        <w:spacing w:after="0"/>
        <w:ind w:left="0"/>
        <w:rPr>
          <w:rFonts w:ascii="Times New Roman" w:eastAsia="Times New Roman" w:hAnsi="Times New Roman" w:cs="Times New Roman"/>
          <w:sz w:val="24"/>
          <w:szCs w:val="24"/>
        </w:rPr>
      </w:pPr>
    </w:p>
    <w:p w14:paraId="52B957A7" w14:textId="2A472E72" w:rsidR="2F73CE07" w:rsidRDefault="2F73CE07" w:rsidP="2F73CE07">
      <w:pPr>
        <w:pStyle w:val="Loendilik"/>
        <w:spacing w:after="0"/>
        <w:ind w:left="0"/>
        <w:rPr>
          <w:rFonts w:ascii="Times New Roman" w:eastAsia="Times New Roman" w:hAnsi="Times New Roman" w:cs="Times New Roman"/>
          <w:sz w:val="24"/>
          <w:szCs w:val="24"/>
        </w:rPr>
      </w:pPr>
    </w:p>
    <w:p w14:paraId="05341395" w14:textId="4128C293" w:rsidR="2F73CE07" w:rsidRDefault="2F73CE07" w:rsidP="2F73CE07">
      <w:pPr>
        <w:pStyle w:val="Loendilik"/>
        <w:spacing w:after="0"/>
        <w:ind w:left="0"/>
        <w:rPr>
          <w:rFonts w:ascii="Times New Roman" w:eastAsia="Times New Roman" w:hAnsi="Times New Roman" w:cs="Times New Roman"/>
          <w:sz w:val="24"/>
          <w:szCs w:val="24"/>
        </w:rPr>
      </w:pPr>
    </w:p>
    <w:p w14:paraId="370891CD" w14:textId="316EDA74" w:rsidR="2F73CE07" w:rsidRDefault="2F73CE07" w:rsidP="2F73CE07">
      <w:pPr>
        <w:pStyle w:val="Loendilik"/>
        <w:spacing w:after="0"/>
        <w:ind w:left="0"/>
        <w:rPr>
          <w:rFonts w:ascii="Times New Roman" w:eastAsia="Times New Roman" w:hAnsi="Times New Roman" w:cs="Times New Roman"/>
          <w:sz w:val="24"/>
          <w:szCs w:val="24"/>
        </w:rPr>
      </w:pPr>
    </w:p>
    <w:p w14:paraId="0A37501D" w14:textId="1E542511" w:rsidR="00E836EC" w:rsidRDefault="00E836EC" w:rsidP="2F73CE07">
      <w:pPr>
        <w:spacing w:after="0"/>
        <w:rPr>
          <w:rFonts w:ascii="Times New Roman" w:eastAsia="Times New Roman" w:hAnsi="Times New Roman" w:cs="Times New Roman"/>
          <w:sz w:val="24"/>
          <w:szCs w:val="24"/>
        </w:rPr>
      </w:pPr>
    </w:p>
    <w:sectPr w:rsidR="00E836EC" w:rsidSect="00EA6AE3">
      <w:pgSz w:w="15840" w:h="12240" w:orient="landscape"/>
      <w:pgMar w:top="720" w:right="811"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96FD8"/>
    <w:multiLevelType w:val="hybridMultilevel"/>
    <w:tmpl w:val="FFFFFFFF"/>
    <w:lvl w:ilvl="0" w:tplc="2A6857AE">
      <w:start w:val="1"/>
      <w:numFmt w:val="lowerLetter"/>
      <w:lvlText w:val="%1."/>
      <w:lvlJc w:val="left"/>
      <w:pPr>
        <w:ind w:left="720" w:hanging="360"/>
      </w:pPr>
    </w:lvl>
    <w:lvl w:ilvl="1" w:tplc="3A620EB6">
      <w:start w:val="1"/>
      <w:numFmt w:val="lowerLetter"/>
      <w:lvlText w:val="%2."/>
      <w:lvlJc w:val="left"/>
      <w:pPr>
        <w:ind w:left="1440" w:hanging="360"/>
      </w:pPr>
    </w:lvl>
    <w:lvl w:ilvl="2" w:tplc="A99A07B2">
      <w:start w:val="1"/>
      <w:numFmt w:val="lowerRoman"/>
      <w:lvlText w:val="%3."/>
      <w:lvlJc w:val="right"/>
      <w:pPr>
        <w:ind w:left="2160" w:hanging="180"/>
      </w:pPr>
    </w:lvl>
    <w:lvl w:ilvl="3" w:tplc="B7C45982">
      <w:start w:val="1"/>
      <w:numFmt w:val="decimal"/>
      <w:lvlText w:val="%4."/>
      <w:lvlJc w:val="left"/>
      <w:pPr>
        <w:ind w:left="2880" w:hanging="360"/>
      </w:pPr>
    </w:lvl>
    <w:lvl w:ilvl="4" w:tplc="6D0036D2">
      <w:start w:val="1"/>
      <w:numFmt w:val="lowerLetter"/>
      <w:lvlText w:val="%5."/>
      <w:lvlJc w:val="left"/>
      <w:pPr>
        <w:ind w:left="3600" w:hanging="360"/>
      </w:pPr>
    </w:lvl>
    <w:lvl w:ilvl="5" w:tplc="990A9398">
      <w:start w:val="1"/>
      <w:numFmt w:val="lowerRoman"/>
      <w:lvlText w:val="%6."/>
      <w:lvlJc w:val="right"/>
      <w:pPr>
        <w:ind w:left="4320" w:hanging="180"/>
      </w:pPr>
    </w:lvl>
    <w:lvl w:ilvl="6" w:tplc="9C9C8328">
      <w:start w:val="1"/>
      <w:numFmt w:val="decimal"/>
      <w:lvlText w:val="%7."/>
      <w:lvlJc w:val="left"/>
      <w:pPr>
        <w:ind w:left="5040" w:hanging="360"/>
      </w:pPr>
    </w:lvl>
    <w:lvl w:ilvl="7" w:tplc="FB0EF0C4">
      <w:start w:val="1"/>
      <w:numFmt w:val="lowerLetter"/>
      <w:lvlText w:val="%8."/>
      <w:lvlJc w:val="left"/>
      <w:pPr>
        <w:ind w:left="5760" w:hanging="360"/>
      </w:pPr>
    </w:lvl>
    <w:lvl w:ilvl="8" w:tplc="24B80E5C">
      <w:start w:val="1"/>
      <w:numFmt w:val="lowerRoman"/>
      <w:lvlText w:val="%9."/>
      <w:lvlJc w:val="right"/>
      <w:pPr>
        <w:ind w:left="6480" w:hanging="180"/>
      </w:pPr>
    </w:lvl>
  </w:abstractNum>
  <w:abstractNum w:abstractNumId="1" w15:restartNumberingAfterBreak="0">
    <w:nsid w:val="193004E2"/>
    <w:multiLevelType w:val="hybridMultilevel"/>
    <w:tmpl w:val="09B4B2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EBD5523"/>
    <w:multiLevelType w:val="hybridMultilevel"/>
    <w:tmpl w:val="4B3CB6B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1A811C8"/>
    <w:multiLevelType w:val="hybridMultilevel"/>
    <w:tmpl w:val="34004310"/>
    <w:lvl w:ilvl="0" w:tplc="6EBCAAF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 w15:restartNumberingAfterBreak="0">
    <w:nsid w:val="456813DC"/>
    <w:multiLevelType w:val="hybridMultilevel"/>
    <w:tmpl w:val="FFFFFFFF"/>
    <w:lvl w:ilvl="0" w:tplc="3DD8D9FE">
      <w:start w:val="1"/>
      <w:numFmt w:val="decimal"/>
      <w:lvlText w:val="%1."/>
      <w:lvlJc w:val="left"/>
      <w:pPr>
        <w:ind w:left="720" w:hanging="360"/>
      </w:pPr>
    </w:lvl>
    <w:lvl w:ilvl="1" w:tplc="9FAC2672">
      <w:start w:val="1"/>
      <w:numFmt w:val="lowerLetter"/>
      <w:lvlText w:val="%2."/>
      <w:lvlJc w:val="left"/>
      <w:pPr>
        <w:ind w:left="1440" w:hanging="360"/>
      </w:pPr>
    </w:lvl>
    <w:lvl w:ilvl="2" w:tplc="301C3082">
      <w:start w:val="1"/>
      <w:numFmt w:val="lowerRoman"/>
      <w:lvlText w:val="%3."/>
      <w:lvlJc w:val="right"/>
      <w:pPr>
        <w:ind w:left="2160" w:hanging="180"/>
      </w:pPr>
    </w:lvl>
    <w:lvl w:ilvl="3" w:tplc="7B6C8330">
      <w:start w:val="1"/>
      <w:numFmt w:val="decimal"/>
      <w:lvlText w:val="%4."/>
      <w:lvlJc w:val="left"/>
      <w:pPr>
        <w:ind w:left="2880" w:hanging="360"/>
      </w:pPr>
    </w:lvl>
    <w:lvl w:ilvl="4" w:tplc="3D2661FA">
      <w:start w:val="1"/>
      <w:numFmt w:val="lowerLetter"/>
      <w:lvlText w:val="%5."/>
      <w:lvlJc w:val="left"/>
      <w:pPr>
        <w:ind w:left="3600" w:hanging="360"/>
      </w:pPr>
    </w:lvl>
    <w:lvl w:ilvl="5" w:tplc="4CB4F0DE">
      <w:start w:val="1"/>
      <w:numFmt w:val="lowerRoman"/>
      <w:lvlText w:val="%6."/>
      <w:lvlJc w:val="right"/>
      <w:pPr>
        <w:ind w:left="4320" w:hanging="180"/>
      </w:pPr>
    </w:lvl>
    <w:lvl w:ilvl="6" w:tplc="2A44FBDC">
      <w:start w:val="1"/>
      <w:numFmt w:val="decimal"/>
      <w:lvlText w:val="%7."/>
      <w:lvlJc w:val="left"/>
      <w:pPr>
        <w:ind w:left="5040" w:hanging="360"/>
      </w:pPr>
    </w:lvl>
    <w:lvl w:ilvl="7" w:tplc="B714EC42">
      <w:start w:val="1"/>
      <w:numFmt w:val="lowerLetter"/>
      <w:lvlText w:val="%8."/>
      <w:lvlJc w:val="left"/>
      <w:pPr>
        <w:ind w:left="5760" w:hanging="360"/>
      </w:pPr>
    </w:lvl>
    <w:lvl w:ilvl="8" w:tplc="5040FAD6">
      <w:start w:val="1"/>
      <w:numFmt w:val="lowerRoman"/>
      <w:lvlText w:val="%9."/>
      <w:lvlJc w:val="right"/>
      <w:pPr>
        <w:ind w:left="6480" w:hanging="180"/>
      </w:pPr>
    </w:lvl>
  </w:abstractNum>
  <w:abstractNum w:abstractNumId="5" w15:restartNumberingAfterBreak="0">
    <w:nsid w:val="675E7524"/>
    <w:multiLevelType w:val="hybridMultilevel"/>
    <w:tmpl w:val="FFFFFFFF"/>
    <w:lvl w:ilvl="0" w:tplc="F5263E96">
      <w:start w:val="3"/>
      <w:numFmt w:val="lowerLetter"/>
      <w:lvlText w:val="%1."/>
      <w:lvlJc w:val="left"/>
      <w:pPr>
        <w:ind w:left="720" w:hanging="360"/>
      </w:pPr>
    </w:lvl>
    <w:lvl w:ilvl="1" w:tplc="53FA0A82">
      <w:start w:val="1"/>
      <w:numFmt w:val="lowerLetter"/>
      <w:lvlText w:val="%2."/>
      <w:lvlJc w:val="left"/>
      <w:pPr>
        <w:ind w:left="1440" w:hanging="360"/>
      </w:pPr>
    </w:lvl>
    <w:lvl w:ilvl="2" w:tplc="601A2F0A">
      <w:start w:val="1"/>
      <w:numFmt w:val="lowerRoman"/>
      <w:lvlText w:val="%3."/>
      <w:lvlJc w:val="right"/>
      <w:pPr>
        <w:ind w:left="2160" w:hanging="180"/>
      </w:pPr>
    </w:lvl>
    <w:lvl w:ilvl="3" w:tplc="EB6AE4BC">
      <w:start w:val="1"/>
      <w:numFmt w:val="decimal"/>
      <w:lvlText w:val="%4."/>
      <w:lvlJc w:val="left"/>
      <w:pPr>
        <w:ind w:left="2880" w:hanging="360"/>
      </w:pPr>
    </w:lvl>
    <w:lvl w:ilvl="4" w:tplc="939672CC">
      <w:start w:val="1"/>
      <w:numFmt w:val="lowerLetter"/>
      <w:lvlText w:val="%5."/>
      <w:lvlJc w:val="left"/>
      <w:pPr>
        <w:ind w:left="3600" w:hanging="360"/>
      </w:pPr>
    </w:lvl>
    <w:lvl w:ilvl="5" w:tplc="9CCA700E">
      <w:start w:val="1"/>
      <w:numFmt w:val="lowerRoman"/>
      <w:lvlText w:val="%6."/>
      <w:lvlJc w:val="right"/>
      <w:pPr>
        <w:ind w:left="4320" w:hanging="180"/>
      </w:pPr>
    </w:lvl>
    <w:lvl w:ilvl="6" w:tplc="2B78FE6E">
      <w:start w:val="1"/>
      <w:numFmt w:val="decimal"/>
      <w:lvlText w:val="%7."/>
      <w:lvlJc w:val="left"/>
      <w:pPr>
        <w:ind w:left="5040" w:hanging="360"/>
      </w:pPr>
    </w:lvl>
    <w:lvl w:ilvl="7" w:tplc="46208CE4">
      <w:start w:val="1"/>
      <w:numFmt w:val="lowerLetter"/>
      <w:lvlText w:val="%8."/>
      <w:lvlJc w:val="left"/>
      <w:pPr>
        <w:ind w:left="5760" w:hanging="360"/>
      </w:pPr>
    </w:lvl>
    <w:lvl w:ilvl="8" w:tplc="84C62AE4">
      <w:start w:val="1"/>
      <w:numFmt w:val="lowerRoman"/>
      <w:lvlText w:val="%9."/>
      <w:lvlJc w:val="right"/>
      <w:pPr>
        <w:ind w:left="6480" w:hanging="180"/>
      </w:pPr>
    </w:lvl>
  </w:abstractNum>
  <w:abstractNum w:abstractNumId="6" w15:restartNumberingAfterBreak="0">
    <w:nsid w:val="6CC5014D"/>
    <w:multiLevelType w:val="hybridMultilevel"/>
    <w:tmpl w:val="FFFFFFFF"/>
    <w:lvl w:ilvl="0" w:tplc="9B348FEE">
      <w:start w:val="2"/>
      <w:numFmt w:val="lowerLetter"/>
      <w:lvlText w:val="%1."/>
      <w:lvlJc w:val="left"/>
      <w:pPr>
        <w:ind w:left="720" w:hanging="360"/>
      </w:pPr>
    </w:lvl>
    <w:lvl w:ilvl="1" w:tplc="1B2E3328">
      <w:start w:val="1"/>
      <w:numFmt w:val="lowerLetter"/>
      <w:lvlText w:val="%2."/>
      <w:lvlJc w:val="left"/>
      <w:pPr>
        <w:ind w:left="1440" w:hanging="360"/>
      </w:pPr>
    </w:lvl>
    <w:lvl w:ilvl="2" w:tplc="FFD085EE">
      <w:start w:val="1"/>
      <w:numFmt w:val="lowerRoman"/>
      <w:lvlText w:val="%3."/>
      <w:lvlJc w:val="right"/>
      <w:pPr>
        <w:ind w:left="2160" w:hanging="180"/>
      </w:pPr>
    </w:lvl>
    <w:lvl w:ilvl="3" w:tplc="70608C9C">
      <w:start w:val="1"/>
      <w:numFmt w:val="decimal"/>
      <w:lvlText w:val="%4."/>
      <w:lvlJc w:val="left"/>
      <w:pPr>
        <w:ind w:left="2880" w:hanging="360"/>
      </w:pPr>
    </w:lvl>
    <w:lvl w:ilvl="4" w:tplc="9FF6124C">
      <w:start w:val="1"/>
      <w:numFmt w:val="lowerLetter"/>
      <w:lvlText w:val="%5."/>
      <w:lvlJc w:val="left"/>
      <w:pPr>
        <w:ind w:left="3600" w:hanging="360"/>
      </w:pPr>
    </w:lvl>
    <w:lvl w:ilvl="5" w:tplc="3F540B40">
      <w:start w:val="1"/>
      <w:numFmt w:val="lowerRoman"/>
      <w:lvlText w:val="%6."/>
      <w:lvlJc w:val="right"/>
      <w:pPr>
        <w:ind w:left="4320" w:hanging="180"/>
      </w:pPr>
    </w:lvl>
    <w:lvl w:ilvl="6" w:tplc="D8783130">
      <w:start w:val="1"/>
      <w:numFmt w:val="decimal"/>
      <w:lvlText w:val="%7."/>
      <w:lvlJc w:val="left"/>
      <w:pPr>
        <w:ind w:left="5040" w:hanging="360"/>
      </w:pPr>
    </w:lvl>
    <w:lvl w:ilvl="7" w:tplc="4B428280">
      <w:start w:val="1"/>
      <w:numFmt w:val="lowerLetter"/>
      <w:lvlText w:val="%8."/>
      <w:lvlJc w:val="left"/>
      <w:pPr>
        <w:ind w:left="5760" w:hanging="360"/>
      </w:pPr>
    </w:lvl>
    <w:lvl w:ilvl="8" w:tplc="EA488CF8">
      <w:start w:val="1"/>
      <w:numFmt w:val="lowerRoman"/>
      <w:lvlText w:val="%9."/>
      <w:lvlJc w:val="right"/>
      <w:pPr>
        <w:ind w:left="6480" w:hanging="180"/>
      </w:pPr>
    </w:lvl>
  </w:abstractNum>
  <w:abstractNum w:abstractNumId="7" w15:restartNumberingAfterBreak="0">
    <w:nsid w:val="71817E17"/>
    <w:multiLevelType w:val="hybridMultilevel"/>
    <w:tmpl w:val="FFFFFFFF"/>
    <w:lvl w:ilvl="0" w:tplc="4D6C7D86">
      <w:start w:val="4"/>
      <w:numFmt w:val="lowerLetter"/>
      <w:lvlText w:val="%1."/>
      <w:lvlJc w:val="left"/>
      <w:pPr>
        <w:ind w:left="720" w:hanging="360"/>
      </w:pPr>
    </w:lvl>
    <w:lvl w:ilvl="1" w:tplc="1510635C">
      <w:start w:val="1"/>
      <w:numFmt w:val="lowerLetter"/>
      <w:lvlText w:val="%2."/>
      <w:lvlJc w:val="left"/>
      <w:pPr>
        <w:ind w:left="1440" w:hanging="360"/>
      </w:pPr>
    </w:lvl>
    <w:lvl w:ilvl="2" w:tplc="1F20974E">
      <w:start w:val="1"/>
      <w:numFmt w:val="lowerRoman"/>
      <w:lvlText w:val="%3."/>
      <w:lvlJc w:val="right"/>
      <w:pPr>
        <w:ind w:left="2160" w:hanging="180"/>
      </w:pPr>
    </w:lvl>
    <w:lvl w:ilvl="3" w:tplc="2B801370">
      <w:start w:val="1"/>
      <w:numFmt w:val="decimal"/>
      <w:lvlText w:val="%4."/>
      <w:lvlJc w:val="left"/>
      <w:pPr>
        <w:ind w:left="2880" w:hanging="360"/>
      </w:pPr>
    </w:lvl>
    <w:lvl w:ilvl="4" w:tplc="0D9ECC64">
      <w:start w:val="1"/>
      <w:numFmt w:val="lowerLetter"/>
      <w:lvlText w:val="%5."/>
      <w:lvlJc w:val="left"/>
      <w:pPr>
        <w:ind w:left="3600" w:hanging="360"/>
      </w:pPr>
    </w:lvl>
    <w:lvl w:ilvl="5" w:tplc="C44AC2F8">
      <w:start w:val="1"/>
      <w:numFmt w:val="lowerRoman"/>
      <w:lvlText w:val="%6."/>
      <w:lvlJc w:val="right"/>
      <w:pPr>
        <w:ind w:left="4320" w:hanging="180"/>
      </w:pPr>
    </w:lvl>
    <w:lvl w:ilvl="6" w:tplc="57DC1800">
      <w:start w:val="1"/>
      <w:numFmt w:val="decimal"/>
      <w:lvlText w:val="%7."/>
      <w:lvlJc w:val="left"/>
      <w:pPr>
        <w:ind w:left="5040" w:hanging="360"/>
      </w:pPr>
    </w:lvl>
    <w:lvl w:ilvl="7" w:tplc="2D824B86">
      <w:start w:val="1"/>
      <w:numFmt w:val="lowerLetter"/>
      <w:lvlText w:val="%8."/>
      <w:lvlJc w:val="left"/>
      <w:pPr>
        <w:ind w:left="5760" w:hanging="360"/>
      </w:pPr>
    </w:lvl>
    <w:lvl w:ilvl="8" w:tplc="A41C4FDC">
      <w:start w:val="1"/>
      <w:numFmt w:val="lowerRoman"/>
      <w:lvlText w:val="%9."/>
      <w:lvlJc w:val="right"/>
      <w:pPr>
        <w:ind w:left="6480" w:hanging="180"/>
      </w:pPr>
    </w:lvl>
  </w:abstractNum>
  <w:num w:numId="1">
    <w:abstractNumId w:val="4"/>
  </w:num>
  <w:num w:numId="2">
    <w:abstractNumId w:val="7"/>
  </w:num>
  <w:num w:numId="3">
    <w:abstractNumId w:val="5"/>
  </w:num>
  <w:num w:numId="4">
    <w:abstractNumId w:val="6"/>
  </w:num>
  <w:num w:numId="5">
    <w:abstractNumId w:val="0"/>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C8"/>
    <w:rsid w:val="00012DC1"/>
    <w:rsid w:val="00027038"/>
    <w:rsid w:val="00034277"/>
    <w:rsid w:val="00035791"/>
    <w:rsid w:val="000550B2"/>
    <w:rsid w:val="00065C10"/>
    <w:rsid w:val="00085410"/>
    <w:rsid w:val="000B3C52"/>
    <w:rsid w:val="000B707D"/>
    <w:rsid w:val="001501CE"/>
    <w:rsid w:val="00165492"/>
    <w:rsid w:val="00175614"/>
    <w:rsid w:val="001A4B7D"/>
    <w:rsid w:val="001B70C7"/>
    <w:rsid w:val="001C664F"/>
    <w:rsid w:val="001D7E76"/>
    <w:rsid w:val="001E4E75"/>
    <w:rsid w:val="001F2687"/>
    <w:rsid w:val="001F78E6"/>
    <w:rsid w:val="002068DE"/>
    <w:rsid w:val="00225F9C"/>
    <w:rsid w:val="00240276"/>
    <w:rsid w:val="0024F2B5"/>
    <w:rsid w:val="002625C8"/>
    <w:rsid w:val="0026646A"/>
    <w:rsid w:val="00285928"/>
    <w:rsid w:val="00292535"/>
    <w:rsid w:val="00297F4B"/>
    <w:rsid w:val="002A48F1"/>
    <w:rsid w:val="002E10AE"/>
    <w:rsid w:val="003843C1"/>
    <w:rsid w:val="003A4AE4"/>
    <w:rsid w:val="003B2F83"/>
    <w:rsid w:val="0044347C"/>
    <w:rsid w:val="00451DA6"/>
    <w:rsid w:val="004674F5"/>
    <w:rsid w:val="004879E4"/>
    <w:rsid w:val="0049493E"/>
    <w:rsid w:val="00502D9F"/>
    <w:rsid w:val="00560F7C"/>
    <w:rsid w:val="00573F22"/>
    <w:rsid w:val="0066325D"/>
    <w:rsid w:val="006649D5"/>
    <w:rsid w:val="006855A5"/>
    <w:rsid w:val="006C7B52"/>
    <w:rsid w:val="006D3AC0"/>
    <w:rsid w:val="006E0762"/>
    <w:rsid w:val="00731394"/>
    <w:rsid w:val="00735DC2"/>
    <w:rsid w:val="007478B6"/>
    <w:rsid w:val="00771B14"/>
    <w:rsid w:val="0081050D"/>
    <w:rsid w:val="00810FE5"/>
    <w:rsid w:val="008505B2"/>
    <w:rsid w:val="00854EB4"/>
    <w:rsid w:val="008654EA"/>
    <w:rsid w:val="00875A02"/>
    <w:rsid w:val="00885893"/>
    <w:rsid w:val="0088709C"/>
    <w:rsid w:val="0089146D"/>
    <w:rsid w:val="008A0B43"/>
    <w:rsid w:val="008B3BFF"/>
    <w:rsid w:val="008B56F3"/>
    <w:rsid w:val="008D48B3"/>
    <w:rsid w:val="008D78BD"/>
    <w:rsid w:val="008E06F3"/>
    <w:rsid w:val="0090402D"/>
    <w:rsid w:val="00911275"/>
    <w:rsid w:val="00934CD8"/>
    <w:rsid w:val="00946A95"/>
    <w:rsid w:val="009C1F2E"/>
    <w:rsid w:val="009E6F94"/>
    <w:rsid w:val="00A1759F"/>
    <w:rsid w:val="00A3301F"/>
    <w:rsid w:val="00A63423"/>
    <w:rsid w:val="00AA49AD"/>
    <w:rsid w:val="00B110C6"/>
    <w:rsid w:val="00B14A03"/>
    <w:rsid w:val="00B23CA7"/>
    <w:rsid w:val="00B63E7E"/>
    <w:rsid w:val="00B961C7"/>
    <w:rsid w:val="00BE7A19"/>
    <w:rsid w:val="00C443AC"/>
    <w:rsid w:val="00C618BD"/>
    <w:rsid w:val="00C749F4"/>
    <w:rsid w:val="00CA0EA5"/>
    <w:rsid w:val="00CB15EF"/>
    <w:rsid w:val="00CB189C"/>
    <w:rsid w:val="00CC7503"/>
    <w:rsid w:val="00CD4CA3"/>
    <w:rsid w:val="00CE42A0"/>
    <w:rsid w:val="00D2079A"/>
    <w:rsid w:val="00D55402"/>
    <w:rsid w:val="00D6097F"/>
    <w:rsid w:val="00D60D7D"/>
    <w:rsid w:val="00D825B4"/>
    <w:rsid w:val="00D916DD"/>
    <w:rsid w:val="00D94A1D"/>
    <w:rsid w:val="00DA7B09"/>
    <w:rsid w:val="00DD3375"/>
    <w:rsid w:val="00DD3EB2"/>
    <w:rsid w:val="00DE16CD"/>
    <w:rsid w:val="00E7176F"/>
    <w:rsid w:val="00E8125E"/>
    <w:rsid w:val="00E836EC"/>
    <w:rsid w:val="00EA6AE3"/>
    <w:rsid w:val="00EBF1F8"/>
    <w:rsid w:val="00F158D0"/>
    <w:rsid w:val="00F201E3"/>
    <w:rsid w:val="00F6074A"/>
    <w:rsid w:val="00F877D7"/>
    <w:rsid w:val="01601907"/>
    <w:rsid w:val="01F9E69B"/>
    <w:rsid w:val="02971085"/>
    <w:rsid w:val="02A34E8C"/>
    <w:rsid w:val="0369BD95"/>
    <w:rsid w:val="040989ED"/>
    <w:rsid w:val="043340B0"/>
    <w:rsid w:val="047B6E42"/>
    <w:rsid w:val="05CF3386"/>
    <w:rsid w:val="05E51622"/>
    <w:rsid w:val="0608E799"/>
    <w:rsid w:val="0614897E"/>
    <w:rsid w:val="0940885B"/>
    <w:rsid w:val="09D8FF19"/>
    <w:rsid w:val="0A0CE606"/>
    <w:rsid w:val="0AC06938"/>
    <w:rsid w:val="0AEF6C8B"/>
    <w:rsid w:val="0B2B28E9"/>
    <w:rsid w:val="0B3B6DEB"/>
    <w:rsid w:val="0C1FB52A"/>
    <w:rsid w:val="0C6FC8B0"/>
    <w:rsid w:val="0C8358F9"/>
    <w:rsid w:val="0CBF6099"/>
    <w:rsid w:val="0D621A00"/>
    <w:rsid w:val="0DF809FA"/>
    <w:rsid w:val="0F2F2A4D"/>
    <w:rsid w:val="0F44519F"/>
    <w:rsid w:val="0FE7552D"/>
    <w:rsid w:val="107C278A"/>
    <w:rsid w:val="10F266F6"/>
    <w:rsid w:val="1112934B"/>
    <w:rsid w:val="112EB5FD"/>
    <w:rsid w:val="118AC765"/>
    <w:rsid w:val="12E59C2C"/>
    <w:rsid w:val="1395B582"/>
    <w:rsid w:val="13A15F20"/>
    <w:rsid w:val="14188A9D"/>
    <w:rsid w:val="144F3666"/>
    <w:rsid w:val="163B98FB"/>
    <w:rsid w:val="167E7B26"/>
    <w:rsid w:val="168B462E"/>
    <w:rsid w:val="16EE6AB7"/>
    <w:rsid w:val="170E7B38"/>
    <w:rsid w:val="1734FE6F"/>
    <w:rsid w:val="17954C61"/>
    <w:rsid w:val="1834ED8D"/>
    <w:rsid w:val="191F8F23"/>
    <w:rsid w:val="193ABCA1"/>
    <w:rsid w:val="1A5079BA"/>
    <w:rsid w:val="1A8BC77E"/>
    <w:rsid w:val="1B325A47"/>
    <w:rsid w:val="1C725D63"/>
    <w:rsid w:val="1C906710"/>
    <w:rsid w:val="1CC8D212"/>
    <w:rsid w:val="1D1F203B"/>
    <w:rsid w:val="1D2EB12B"/>
    <w:rsid w:val="1D563BC5"/>
    <w:rsid w:val="1D56AD89"/>
    <w:rsid w:val="1D58877F"/>
    <w:rsid w:val="1DDBD80D"/>
    <w:rsid w:val="1E0E3957"/>
    <w:rsid w:val="1E133C52"/>
    <w:rsid w:val="1E47D1CA"/>
    <w:rsid w:val="1E4C9581"/>
    <w:rsid w:val="1EDD5296"/>
    <w:rsid w:val="1F53C5C9"/>
    <w:rsid w:val="207383EE"/>
    <w:rsid w:val="207A4FC5"/>
    <w:rsid w:val="20D0E24B"/>
    <w:rsid w:val="21402335"/>
    <w:rsid w:val="2145CE86"/>
    <w:rsid w:val="21576F85"/>
    <w:rsid w:val="215EC498"/>
    <w:rsid w:val="21A6CD69"/>
    <w:rsid w:val="21C66EFC"/>
    <w:rsid w:val="220DA66E"/>
    <w:rsid w:val="22E19EE7"/>
    <w:rsid w:val="23429DCA"/>
    <w:rsid w:val="241FADFA"/>
    <w:rsid w:val="2479867D"/>
    <w:rsid w:val="24859957"/>
    <w:rsid w:val="24DE6E2B"/>
    <w:rsid w:val="24F161E6"/>
    <w:rsid w:val="256A8D13"/>
    <w:rsid w:val="2585151C"/>
    <w:rsid w:val="261556DE"/>
    <w:rsid w:val="2616C18A"/>
    <w:rsid w:val="2634A1C7"/>
    <w:rsid w:val="267A3E8C"/>
    <w:rsid w:val="26981661"/>
    <w:rsid w:val="26990F41"/>
    <w:rsid w:val="26B9E28D"/>
    <w:rsid w:val="26C9DA3F"/>
    <w:rsid w:val="26EE0E19"/>
    <w:rsid w:val="274CC287"/>
    <w:rsid w:val="27B02E07"/>
    <w:rsid w:val="27B1273F"/>
    <w:rsid w:val="27EF9448"/>
    <w:rsid w:val="2861BEB4"/>
    <w:rsid w:val="28DF0225"/>
    <w:rsid w:val="29C6CAF3"/>
    <w:rsid w:val="2B029555"/>
    <w:rsid w:val="2B48AE62"/>
    <w:rsid w:val="2B563564"/>
    <w:rsid w:val="2C169163"/>
    <w:rsid w:val="2C1DC352"/>
    <w:rsid w:val="2C6FD82A"/>
    <w:rsid w:val="2C76750C"/>
    <w:rsid w:val="2CDCF4B1"/>
    <w:rsid w:val="2D1CABA0"/>
    <w:rsid w:val="2D7C4420"/>
    <w:rsid w:val="2D8CEFA5"/>
    <w:rsid w:val="2D9AA988"/>
    <w:rsid w:val="2E78C512"/>
    <w:rsid w:val="2F73CE07"/>
    <w:rsid w:val="30360C77"/>
    <w:rsid w:val="30CCF099"/>
    <w:rsid w:val="312DFE71"/>
    <w:rsid w:val="31A24793"/>
    <w:rsid w:val="320962FC"/>
    <w:rsid w:val="321D3087"/>
    <w:rsid w:val="32737AA4"/>
    <w:rsid w:val="32833C12"/>
    <w:rsid w:val="32EDB63D"/>
    <w:rsid w:val="32F2E0AE"/>
    <w:rsid w:val="32FFB037"/>
    <w:rsid w:val="337560EB"/>
    <w:rsid w:val="33B9BC59"/>
    <w:rsid w:val="34692AE1"/>
    <w:rsid w:val="3495DA11"/>
    <w:rsid w:val="34F9416D"/>
    <w:rsid w:val="352EEB7C"/>
    <w:rsid w:val="354E3D90"/>
    <w:rsid w:val="3646ACBA"/>
    <w:rsid w:val="36C1D1C6"/>
    <w:rsid w:val="3707021E"/>
    <w:rsid w:val="37304470"/>
    <w:rsid w:val="37C0EEE5"/>
    <w:rsid w:val="37CF5036"/>
    <w:rsid w:val="38055B94"/>
    <w:rsid w:val="381D4E5F"/>
    <w:rsid w:val="3894F730"/>
    <w:rsid w:val="38A02319"/>
    <w:rsid w:val="38BEDA21"/>
    <w:rsid w:val="38E3FF70"/>
    <w:rsid w:val="393C9C04"/>
    <w:rsid w:val="398BF886"/>
    <w:rsid w:val="3A1BBFAF"/>
    <w:rsid w:val="3A94D7DA"/>
    <w:rsid w:val="3AD86C65"/>
    <w:rsid w:val="3BB2AB60"/>
    <w:rsid w:val="3C944183"/>
    <w:rsid w:val="3D6C45B4"/>
    <w:rsid w:val="3EB061EE"/>
    <w:rsid w:val="3EECC65D"/>
    <w:rsid w:val="3F6DE584"/>
    <w:rsid w:val="3FD97D51"/>
    <w:rsid w:val="3FF4931B"/>
    <w:rsid w:val="4061B48C"/>
    <w:rsid w:val="40B08A79"/>
    <w:rsid w:val="40B8CDD5"/>
    <w:rsid w:val="411874A0"/>
    <w:rsid w:val="412E858C"/>
    <w:rsid w:val="41ECE680"/>
    <w:rsid w:val="42233FFE"/>
    <w:rsid w:val="42B4598E"/>
    <w:rsid w:val="42B8B15A"/>
    <w:rsid w:val="42E3E869"/>
    <w:rsid w:val="42F16221"/>
    <w:rsid w:val="42F8C2D9"/>
    <w:rsid w:val="431D2914"/>
    <w:rsid w:val="4320C1C0"/>
    <w:rsid w:val="43D6B1F3"/>
    <w:rsid w:val="44972A78"/>
    <w:rsid w:val="44AB068F"/>
    <w:rsid w:val="44CFF6C3"/>
    <w:rsid w:val="45535CC1"/>
    <w:rsid w:val="45FA3BFA"/>
    <w:rsid w:val="462C2CD6"/>
    <w:rsid w:val="464C0853"/>
    <w:rsid w:val="466BC724"/>
    <w:rsid w:val="468FDB6D"/>
    <w:rsid w:val="46B6CF2D"/>
    <w:rsid w:val="46C35F4B"/>
    <w:rsid w:val="46DF972D"/>
    <w:rsid w:val="471B3FD0"/>
    <w:rsid w:val="4770E082"/>
    <w:rsid w:val="478C227D"/>
    <w:rsid w:val="47A017F7"/>
    <w:rsid w:val="47D78FBC"/>
    <w:rsid w:val="48079785"/>
    <w:rsid w:val="48A4F6EA"/>
    <w:rsid w:val="48AAB75D"/>
    <w:rsid w:val="4934BF3E"/>
    <w:rsid w:val="494CA46D"/>
    <w:rsid w:val="49875824"/>
    <w:rsid w:val="4AAB3F7B"/>
    <w:rsid w:val="4AC3C33F"/>
    <w:rsid w:val="4B3268BE"/>
    <w:rsid w:val="4B7B79AE"/>
    <w:rsid w:val="4BDFADED"/>
    <w:rsid w:val="4C5F93A0"/>
    <w:rsid w:val="4CC1E04B"/>
    <w:rsid w:val="4DF84FC0"/>
    <w:rsid w:val="4E64529C"/>
    <w:rsid w:val="4E7F2B51"/>
    <w:rsid w:val="4ED287E9"/>
    <w:rsid w:val="4F2FF170"/>
    <w:rsid w:val="4F818656"/>
    <w:rsid w:val="4FB42392"/>
    <w:rsid w:val="4FDB8C25"/>
    <w:rsid w:val="5083DEE6"/>
    <w:rsid w:val="510FEDB6"/>
    <w:rsid w:val="51B51BBB"/>
    <w:rsid w:val="53567AC7"/>
    <w:rsid w:val="53A2BCBB"/>
    <w:rsid w:val="53D3705D"/>
    <w:rsid w:val="5472930B"/>
    <w:rsid w:val="54B10566"/>
    <w:rsid w:val="5504CEB0"/>
    <w:rsid w:val="5563EA98"/>
    <w:rsid w:val="560E636C"/>
    <w:rsid w:val="5611AAC2"/>
    <w:rsid w:val="563A3192"/>
    <w:rsid w:val="568BBE10"/>
    <w:rsid w:val="5829EBEA"/>
    <w:rsid w:val="588E436F"/>
    <w:rsid w:val="58B4DC74"/>
    <w:rsid w:val="5946042E"/>
    <w:rsid w:val="594FEE0C"/>
    <w:rsid w:val="5958DA3C"/>
    <w:rsid w:val="599AD221"/>
    <w:rsid w:val="59B76541"/>
    <w:rsid w:val="59F61D0D"/>
    <w:rsid w:val="59F7954D"/>
    <w:rsid w:val="5A948516"/>
    <w:rsid w:val="5BC62632"/>
    <w:rsid w:val="5C7752A1"/>
    <w:rsid w:val="5C878ECE"/>
    <w:rsid w:val="5C891EB6"/>
    <w:rsid w:val="5D4ABAB3"/>
    <w:rsid w:val="5DA892A4"/>
    <w:rsid w:val="5DBB63AE"/>
    <w:rsid w:val="5E01E82B"/>
    <w:rsid w:val="5E880F3D"/>
    <w:rsid w:val="5ECBC2B5"/>
    <w:rsid w:val="5F212DA6"/>
    <w:rsid w:val="5F9DB88C"/>
    <w:rsid w:val="60ABB158"/>
    <w:rsid w:val="61289464"/>
    <w:rsid w:val="616280B6"/>
    <w:rsid w:val="61ECE363"/>
    <w:rsid w:val="62A89221"/>
    <w:rsid w:val="63292AA9"/>
    <w:rsid w:val="6361E6F5"/>
    <w:rsid w:val="63A11A68"/>
    <w:rsid w:val="63B15117"/>
    <w:rsid w:val="63B3A31F"/>
    <w:rsid w:val="65640097"/>
    <w:rsid w:val="668C028B"/>
    <w:rsid w:val="66932CB5"/>
    <w:rsid w:val="66A11029"/>
    <w:rsid w:val="66B0A4B0"/>
    <w:rsid w:val="66F8F678"/>
    <w:rsid w:val="67A8CA71"/>
    <w:rsid w:val="68C94D7D"/>
    <w:rsid w:val="6A237DAC"/>
    <w:rsid w:val="6B4CD8C8"/>
    <w:rsid w:val="6B904BF3"/>
    <w:rsid w:val="6BD292EF"/>
    <w:rsid w:val="6C5D1C5F"/>
    <w:rsid w:val="6C8B001F"/>
    <w:rsid w:val="6D0A502C"/>
    <w:rsid w:val="6D441620"/>
    <w:rsid w:val="6D80F1F8"/>
    <w:rsid w:val="6E17069A"/>
    <w:rsid w:val="6E7B93BF"/>
    <w:rsid w:val="6E85163D"/>
    <w:rsid w:val="6E8F4402"/>
    <w:rsid w:val="6F1B0BF7"/>
    <w:rsid w:val="7034CC3A"/>
    <w:rsid w:val="7041F0EE"/>
    <w:rsid w:val="707E2936"/>
    <w:rsid w:val="70A9FC15"/>
    <w:rsid w:val="71070527"/>
    <w:rsid w:val="71DDC14F"/>
    <w:rsid w:val="71E08876"/>
    <w:rsid w:val="71FD641F"/>
    <w:rsid w:val="727D7C90"/>
    <w:rsid w:val="72A64C2D"/>
    <w:rsid w:val="732BF0CB"/>
    <w:rsid w:val="73305576"/>
    <w:rsid w:val="7346BC8F"/>
    <w:rsid w:val="73525DC9"/>
    <w:rsid w:val="73606953"/>
    <w:rsid w:val="73F968A5"/>
    <w:rsid w:val="74194CF1"/>
    <w:rsid w:val="747DA51E"/>
    <w:rsid w:val="7535AD36"/>
    <w:rsid w:val="759B7EF7"/>
    <w:rsid w:val="762308EA"/>
    <w:rsid w:val="76B13272"/>
    <w:rsid w:val="77154596"/>
    <w:rsid w:val="77C0CD40"/>
    <w:rsid w:val="78ADD2E3"/>
    <w:rsid w:val="79515473"/>
    <w:rsid w:val="7A469409"/>
    <w:rsid w:val="7A4F0C86"/>
    <w:rsid w:val="7A649B1A"/>
    <w:rsid w:val="7B5EABAF"/>
    <w:rsid w:val="7C0DAB8D"/>
    <w:rsid w:val="7C4B0364"/>
    <w:rsid w:val="7CA86E92"/>
    <w:rsid w:val="7CFA7C10"/>
    <w:rsid w:val="7D1ED23F"/>
    <w:rsid w:val="7D267577"/>
    <w:rsid w:val="7D8B41BD"/>
    <w:rsid w:val="7D91AB8E"/>
    <w:rsid w:val="7DBA0DB4"/>
    <w:rsid w:val="7DED75B5"/>
    <w:rsid w:val="7E126D14"/>
    <w:rsid w:val="7E443EF3"/>
    <w:rsid w:val="7E964C71"/>
    <w:rsid w:val="7EDA3356"/>
    <w:rsid w:val="7F394EEE"/>
    <w:rsid w:val="7F7240CC"/>
    <w:rsid w:val="7FA5A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467B"/>
  <w15:docId w15:val="{24DEE8D9-AF13-4EF3-9096-F621A34A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2625C8"/>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2625C8"/>
    <w:pPr>
      <w:spacing w:after="0" w:line="240" w:lineRule="auto"/>
    </w:pPr>
    <w:rPr>
      <w:lang w:val="et-E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oendilik">
    <w:name w:val="List Paragraph"/>
    <w:basedOn w:val="Normaallaad"/>
    <w:uiPriority w:val="34"/>
    <w:qFormat/>
    <w:pPr>
      <w:ind w:left="720"/>
      <w:contextualSpacing/>
    </w:pPr>
  </w:style>
  <w:style w:type="character" w:styleId="Hperlink">
    <w:name w:val="Hyperlink"/>
    <w:basedOn w:val="Liguvaike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12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ilisa/1080/3202/3005/18m_pohi_lisa6.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hev.edu.ee/19-2/" TargetMode="External"/><Relationship Id="rId4" Type="http://schemas.openxmlformats.org/officeDocument/2006/relationships/numbering" Target="numbering.xml"/><Relationship Id="rId9" Type="http://schemas.openxmlformats.org/officeDocument/2006/relationships/hyperlink" Target="https://www.riigiteataja.ee/aktilisa/1281/2201/0014/VV182_lisa1.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e6990a-3585-4de1-a6f4-91381a295f54" xsi:nil="true"/>
    <lcf76f155ced4ddcb4097134ff3c332f xmlns="1a543735-7b2a-437f-b15a-91dc3bac38a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78138E79E16BF4EB21952D4048BA2B0" ma:contentTypeVersion="13" ma:contentTypeDescription="Loo uus dokument" ma:contentTypeScope="" ma:versionID="b4a93213fa57386c3a5487418e0e13d6">
  <xsd:schema xmlns:xsd="http://www.w3.org/2001/XMLSchema" xmlns:xs="http://www.w3.org/2001/XMLSchema" xmlns:p="http://schemas.microsoft.com/office/2006/metadata/properties" xmlns:ns2="1a543735-7b2a-437f-b15a-91dc3bac38a4" xmlns:ns3="7de6990a-3585-4de1-a6f4-91381a295f54" targetNamespace="http://schemas.microsoft.com/office/2006/metadata/properties" ma:root="true" ma:fieldsID="8f08485b8bd2d375ab10a244c1bea238" ns2:_="" ns3:_="">
    <xsd:import namespace="1a543735-7b2a-437f-b15a-91dc3bac38a4"/>
    <xsd:import namespace="7de6990a-3585-4de1-a6f4-91381a295f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43735-7b2a-437f-b15a-91dc3bac3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c86b517d-1be3-43e9-8ee9-6adadd3d63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e6990a-3585-4de1-a6f4-91381a295f5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b600d66-a0b5-4553-9d47-7fdfccabe505}" ma:internalName="TaxCatchAll" ma:showField="CatchAllData" ma:web="7de6990a-3585-4de1-a6f4-91381a295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C795DF-AFEA-4B0C-83B9-DF8252285211}">
  <ds:schemaRefs>
    <ds:schemaRef ds:uri="http://schemas.microsoft.com/office/2006/metadata/properties"/>
    <ds:schemaRef ds:uri="http://schemas.microsoft.com/office/infopath/2007/PartnerControls"/>
    <ds:schemaRef ds:uri="e6f6e38a-6455-412f-954b-21a09c50e34e"/>
  </ds:schemaRefs>
</ds:datastoreItem>
</file>

<file path=customXml/itemProps2.xml><?xml version="1.0" encoding="utf-8"?>
<ds:datastoreItem xmlns:ds="http://schemas.openxmlformats.org/officeDocument/2006/customXml" ds:itemID="{34A5DB4E-CFA7-4234-81B8-72CD5DCD6C34}"/>
</file>

<file path=customXml/itemProps3.xml><?xml version="1.0" encoding="utf-8"?>
<ds:datastoreItem xmlns:ds="http://schemas.openxmlformats.org/officeDocument/2006/customXml" ds:itemID="{FCEF2478-CB07-4141-A8EC-F9D6DED6E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1409</Words>
  <Characters>8173</Characters>
  <Application>Microsoft Office Word</Application>
  <DocSecurity>0</DocSecurity>
  <Lines>68</Lines>
  <Paragraphs>19</Paragraphs>
  <ScaleCrop>false</ScaleCrop>
  <Company>User</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Noodla, Maive</dc:creator>
  <cp:lastModifiedBy>Aunap-Kollom, Laili</cp:lastModifiedBy>
  <cp:revision>10</cp:revision>
  <dcterms:created xsi:type="dcterms:W3CDTF">2024-03-01T09:36:00Z</dcterms:created>
  <dcterms:modified xsi:type="dcterms:W3CDTF">2024-11-17T14:18:00Z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0x010100278138E79E16BF4EB21952D4048BA2B0</vt:lpwstr>
  </property>
</Properties>
</file>